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76927" w14:textId="3A7C12E4" w:rsidR="00987538" w:rsidRDefault="00987538" w:rsidP="00B30526">
      <w:pPr>
        <w:pStyle w:val="CRCoverPage"/>
        <w:tabs>
          <w:tab w:val="right" w:pos="9639"/>
        </w:tabs>
        <w:spacing w:after="0"/>
        <w:rPr>
          <w:b/>
          <w:sz w:val="22"/>
          <w:lang w:val="en-US"/>
        </w:rPr>
      </w:pPr>
      <w:r>
        <w:rPr>
          <w:b/>
          <w:sz w:val="22"/>
          <w:lang w:val="en-US"/>
        </w:rPr>
        <w:t>3GPP TSG-RAN WG2 Meeting #127bis</w:t>
      </w:r>
      <w:r w:rsidR="00B30526">
        <w:rPr>
          <w:b/>
          <w:sz w:val="22"/>
          <w:lang w:val="en-US"/>
        </w:rPr>
        <w:t xml:space="preserve">                                                             </w:t>
      </w:r>
      <w:r w:rsidR="00B30526" w:rsidRPr="00B30526">
        <w:rPr>
          <w:b/>
          <w:sz w:val="22"/>
          <w:lang w:val="en-US"/>
        </w:rPr>
        <w:t xml:space="preserve">R2-2408485 </w:t>
      </w:r>
    </w:p>
    <w:p w14:paraId="56FF1B90" w14:textId="05A9ACE7" w:rsidR="00083BBC" w:rsidRPr="00083BBC" w:rsidRDefault="00987538" w:rsidP="00987538">
      <w:pPr>
        <w:pStyle w:val="CRCoverPage"/>
        <w:tabs>
          <w:tab w:val="right" w:pos="9639"/>
        </w:tabs>
        <w:spacing w:after="0"/>
        <w:jc w:val="center"/>
        <w:rPr>
          <w:b/>
          <w:color w:val="000000"/>
          <w:sz w:val="24"/>
          <w:lang w:val="de-DE"/>
        </w:rPr>
      </w:pPr>
      <w:r>
        <w:rPr>
          <w:b/>
          <w:sz w:val="22"/>
          <w:lang w:val="en-US"/>
        </w:rPr>
        <w:t>Hefei, China, Oct 14</w:t>
      </w:r>
      <w:r>
        <w:rPr>
          <w:b/>
          <w:sz w:val="22"/>
          <w:vertAlign w:val="superscript"/>
          <w:lang w:val="en-US"/>
        </w:rPr>
        <w:t>th</w:t>
      </w:r>
      <w:r>
        <w:rPr>
          <w:b/>
          <w:sz w:val="22"/>
          <w:lang w:val="en-US"/>
        </w:rPr>
        <w:t>~ Oct 18</w:t>
      </w:r>
      <w:r>
        <w:rPr>
          <w:b/>
          <w:sz w:val="22"/>
          <w:vertAlign w:val="superscript"/>
          <w:lang w:val="en-US"/>
        </w:rPr>
        <w:t>th</w:t>
      </w:r>
      <w:r>
        <w:rPr>
          <w:b/>
          <w:sz w:val="22"/>
          <w:lang w:val="en-US"/>
        </w:rPr>
        <w:t xml:space="preserve">, 2024       </w:t>
      </w:r>
      <w:r w:rsidR="00491B58">
        <w:rPr>
          <w:b/>
          <w:sz w:val="22"/>
          <w:lang w:val="en-US"/>
        </w:rPr>
        <w:tab/>
      </w:r>
    </w:p>
    <w:p w14:paraId="1EEC45D0" w14:textId="77777777" w:rsidR="00491B58" w:rsidRDefault="00491B58" w:rsidP="003D3585">
      <w:pPr>
        <w:pStyle w:val="3GPPHeader"/>
        <w:rPr>
          <w:sz w:val="22"/>
          <w:szCs w:val="22"/>
        </w:rPr>
      </w:pPr>
    </w:p>
    <w:p w14:paraId="2F95276F" w14:textId="6D58D7FF" w:rsidR="003D3585" w:rsidRDefault="003D3585" w:rsidP="003D3585">
      <w:pPr>
        <w:pStyle w:val="3GPPHeader"/>
        <w:rPr>
          <w:sz w:val="22"/>
          <w:szCs w:val="22"/>
        </w:rPr>
      </w:pPr>
      <w:r>
        <w:rPr>
          <w:sz w:val="22"/>
          <w:szCs w:val="22"/>
        </w:rPr>
        <w:t>Agenda Item:</w:t>
      </w:r>
      <w:r>
        <w:rPr>
          <w:sz w:val="22"/>
          <w:szCs w:val="22"/>
        </w:rPr>
        <w:tab/>
        <w:t>8.</w:t>
      </w:r>
      <w:r w:rsidR="00AB3CB4">
        <w:rPr>
          <w:sz w:val="22"/>
          <w:szCs w:val="22"/>
        </w:rPr>
        <w:t>1.</w:t>
      </w:r>
      <w:r w:rsidR="00351155">
        <w:rPr>
          <w:sz w:val="22"/>
          <w:szCs w:val="22"/>
        </w:rPr>
        <w:t>3</w:t>
      </w:r>
    </w:p>
    <w:p w14:paraId="0816A106" w14:textId="41A67BA9" w:rsidR="003D3585" w:rsidRDefault="003D3585" w:rsidP="003D3585">
      <w:pPr>
        <w:pStyle w:val="3GPPHeader"/>
        <w:rPr>
          <w:sz w:val="22"/>
          <w:szCs w:val="22"/>
        </w:rPr>
      </w:pPr>
      <w:r>
        <w:rPr>
          <w:sz w:val="22"/>
          <w:szCs w:val="22"/>
        </w:rPr>
        <w:t>Source:</w:t>
      </w:r>
      <w:r>
        <w:rPr>
          <w:sz w:val="22"/>
          <w:szCs w:val="22"/>
        </w:rPr>
        <w:tab/>
        <w:t>Mediatek Inc.</w:t>
      </w:r>
    </w:p>
    <w:p w14:paraId="6AE2DA50" w14:textId="76D26ED1" w:rsidR="003D3585" w:rsidRPr="003D3585" w:rsidRDefault="003D3585" w:rsidP="003D3585">
      <w:pPr>
        <w:pStyle w:val="3GPPHeader"/>
        <w:rPr>
          <w:sz w:val="22"/>
          <w:szCs w:val="22"/>
        </w:rPr>
      </w:pPr>
      <w:r>
        <w:rPr>
          <w:sz w:val="22"/>
          <w:szCs w:val="22"/>
        </w:rPr>
        <w:t>Title:</w:t>
      </w:r>
      <w:r>
        <w:rPr>
          <w:sz w:val="22"/>
          <w:szCs w:val="22"/>
        </w:rPr>
        <w:tab/>
      </w:r>
      <w:bookmarkStart w:id="0" w:name="OLE_LINK188"/>
      <w:bookmarkStart w:id="1" w:name="OLE_LINK41"/>
      <w:r w:rsidR="005437EE">
        <w:rPr>
          <w:sz w:val="22"/>
          <w:szCs w:val="22"/>
        </w:rPr>
        <w:t>E</w:t>
      </w:r>
      <w:r w:rsidR="005437EE">
        <w:rPr>
          <w:rStyle w:val="ui-provider"/>
        </w:rPr>
        <w:t>nhanced MDT for Data collection for Network Side Model Training</w:t>
      </w:r>
      <w:r w:rsidR="005437EE">
        <w:rPr>
          <w:bCs/>
          <w:sz w:val="22"/>
          <w:szCs w:val="22"/>
        </w:rPr>
        <w:t xml:space="preserve">  </w:t>
      </w:r>
      <w:bookmarkEnd w:id="0"/>
      <w:r w:rsidR="00351155">
        <w:rPr>
          <w:sz w:val="22"/>
          <w:szCs w:val="22"/>
        </w:rPr>
        <w:t xml:space="preserve"> </w:t>
      </w:r>
    </w:p>
    <w:bookmarkEnd w:id="1"/>
    <w:p w14:paraId="22891FF7" w14:textId="77777777" w:rsidR="003D3585" w:rsidRDefault="003D3585" w:rsidP="003D3585">
      <w:pPr>
        <w:pStyle w:val="3GPPHeader"/>
      </w:pPr>
      <w:r>
        <w:rPr>
          <w:sz w:val="22"/>
          <w:szCs w:val="22"/>
        </w:rPr>
        <w:t>Document for:</w:t>
      </w:r>
      <w:r>
        <w:rPr>
          <w:sz w:val="22"/>
          <w:szCs w:val="22"/>
        </w:rPr>
        <w:tab/>
        <w:t>Discussion, Decision</w:t>
      </w:r>
    </w:p>
    <w:p w14:paraId="019C1D0D" w14:textId="1C7C5C1B" w:rsidR="003D3585" w:rsidRDefault="003D3585" w:rsidP="003D3585">
      <w:pPr>
        <w:pStyle w:val="Heading1"/>
      </w:pPr>
      <w:bookmarkStart w:id="2" w:name="_Ref488331639"/>
      <w:r>
        <w:t>Introduction</w:t>
      </w:r>
      <w:bookmarkEnd w:id="2"/>
    </w:p>
    <w:p w14:paraId="19B2E174" w14:textId="1269B702" w:rsidR="00B42696" w:rsidRDefault="00B42696" w:rsidP="00B42696">
      <w:pPr>
        <w:pStyle w:val="BodyText"/>
        <w:spacing w:before="120"/>
        <w:rPr>
          <w:rFonts w:ascii="Times New Roman" w:hAnsi="Times New Roman"/>
          <w:sz w:val="20"/>
          <w:szCs w:val="20"/>
        </w:rPr>
      </w:pPr>
      <w:bookmarkStart w:id="3" w:name="OLE_LINK60"/>
      <w:bookmarkStart w:id="4" w:name="OLE_LINK286"/>
      <w:bookmarkStart w:id="5" w:name="OLE_LINK109"/>
      <w:bookmarkStart w:id="6" w:name="OLE_LINK108"/>
      <w:r>
        <w:rPr>
          <w:rFonts w:ascii="Times New Roman" w:hAnsi="Times New Roman"/>
          <w:sz w:val="20"/>
          <w:szCs w:val="20"/>
        </w:rPr>
        <w:t xml:space="preserve">In the RAN2#126 meeting, following agreements were reached specifically for network-side training data collection pertaining to the use case of AI BM. </w:t>
      </w:r>
    </w:p>
    <w:p w14:paraId="7E7FE306" w14:textId="77777777" w:rsidR="00B42696" w:rsidRDefault="00B42696" w:rsidP="00B42696">
      <w:pPr>
        <w:pStyle w:val="Doc-text2"/>
        <w:pBdr>
          <w:top w:val="single" w:sz="4" w:space="1" w:color="auto"/>
          <w:left w:val="single" w:sz="4" w:space="4" w:color="auto"/>
          <w:bottom w:val="single" w:sz="4" w:space="1" w:color="auto"/>
          <w:right w:val="single" w:sz="4" w:space="4" w:color="auto"/>
        </w:pBdr>
        <w:ind w:leftChars="100" w:left="563"/>
        <w:rPr>
          <w:b/>
          <w:bCs/>
          <w:sz w:val="20"/>
          <w:szCs w:val="20"/>
        </w:rPr>
      </w:pPr>
      <w:bookmarkStart w:id="7" w:name="OLE_LINK3"/>
      <w:r>
        <w:rPr>
          <w:b/>
          <w:bCs/>
          <w:sz w:val="20"/>
          <w:szCs w:val="20"/>
        </w:rPr>
        <w:t xml:space="preserve">Agreements for beam management </w:t>
      </w:r>
    </w:p>
    <w:p w14:paraId="0B354CC0" w14:textId="77777777" w:rsidR="00B42696" w:rsidRDefault="00B42696" w:rsidP="00B42696">
      <w:pPr>
        <w:pStyle w:val="Doc-text2"/>
        <w:pBdr>
          <w:top w:val="single" w:sz="4" w:space="1" w:color="auto"/>
          <w:left w:val="single" w:sz="4" w:space="4" w:color="auto"/>
          <w:bottom w:val="single" w:sz="4" w:space="1" w:color="auto"/>
          <w:right w:val="single" w:sz="4" w:space="4" w:color="auto"/>
        </w:pBdr>
        <w:ind w:leftChars="100" w:left="563"/>
        <w:rPr>
          <w:sz w:val="20"/>
          <w:szCs w:val="20"/>
        </w:rPr>
      </w:pPr>
      <w:r>
        <w:rPr>
          <w:sz w:val="20"/>
          <w:szCs w:val="20"/>
        </w:rPr>
        <w:t xml:space="preserve">1. </w:t>
      </w:r>
      <w:bookmarkStart w:id="8" w:name="OLE_LINK17"/>
      <w:r>
        <w:rPr>
          <w:sz w:val="20"/>
          <w:szCs w:val="20"/>
        </w:rPr>
        <w:tab/>
        <w:t xml:space="preserve">For </w:t>
      </w:r>
      <w:proofErr w:type="spellStart"/>
      <w:r>
        <w:rPr>
          <w:sz w:val="20"/>
          <w:szCs w:val="20"/>
        </w:rPr>
        <w:t>gNB</w:t>
      </w:r>
      <w:proofErr w:type="spellEnd"/>
      <w:r>
        <w:rPr>
          <w:sz w:val="20"/>
          <w:szCs w:val="20"/>
        </w:rPr>
        <w:t xml:space="preserve"> centric and OAM centric (for RRC </w:t>
      </w:r>
      <w:proofErr w:type="spellStart"/>
      <w:r>
        <w:rPr>
          <w:sz w:val="20"/>
          <w:szCs w:val="20"/>
        </w:rPr>
        <w:t>signaling</w:t>
      </w:r>
      <w:proofErr w:type="spellEnd"/>
      <w:r>
        <w:rPr>
          <w:sz w:val="20"/>
          <w:szCs w:val="20"/>
        </w:rPr>
        <w:t xml:space="preserve"> between UE and </w:t>
      </w:r>
      <w:proofErr w:type="spellStart"/>
      <w:r>
        <w:rPr>
          <w:sz w:val="20"/>
          <w:szCs w:val="20"/>
        </w:rPr>
        <w:t>gNB</w:t>
      </w:r>
      <w:proofErr w:type="spellEnd"/>
      <w:r>
        <w:rPr>
          <w:sz w:val="20"/>
          <w:szCs w:val="20"/>
        </w:rPr>
        <w:t xml:space="preserve">), </w:t>
      </w:r>
      <w:bookmarkStart w:id="9" w:name="OLE_LINK200"/>
      <w:r>
        <w:rPr>
          <w:sz w:val="20"/>
          <w:szCs w:val="20"/>
        </w:rPr>
        <w:t xml:space="preserve">reporting multiple instances of logged L1 measurement result from UE to </w:t>
      </w:r>
      <w:proofErr w:type="spellStart"/>
      <w:r>
        <w:rPr>
          <w:sz w:val="20"/>
          <w:szCs w:val="20"/>
        </w:rPr>
        <w:t>gNB</w:t>
      </w:r>
      <w:proofErr w:type="spellEnd"/>
      <w:r>
        <w:rPr>
          <w:sz w:val="20"/>
          <w:szCs w:val="20"/>
        </w:rPr>
        <w:t xml:space="preserve"> via a RRC message</w:t>
      </w:r>
      <w:bookmarkEnd w:id="9"/>
      <w:r>
        <w:rPr>
          <w:sz w:val="20"/>
          <w:szCs w:val="20"/>
        </w:rPr>
        <w:t xml:space="preserve"> as configured by </w:t>
      </w:r>
      <w:proofErr w:type="spellStart"/>
      <w:r>
        <w:rPr>
          <w:sz w:val="20"/>
          <w:szCs w:val="20"/>
        </w:rPr>
        <w:t>gNB</w:t>
      </w:r>
      <w:proofErr w:type="spellEnd"/>
      <w:r>
        <w:rPr>
          <w:sz w:val="20"/>
          <w:szCs w:val="20"/>
        </w:rPr>
        <w:t xml:space="preserve"> is an optional feature.</w:t>
      </w:r>
      <w:bookmarkEnd w:id="8"/>
      <w:r>
        <w:rPr>
          <w:sz w:val="20"/>
          <w:szCs w:val="20"/>
        </w:rPr>
        <w:t xml:space="preserve"> FFS how to handle case when single RRC message is not sufficient. FFS if there will be any further enhancement needed pending RAN1 agreement.</w:t>
      </w:r>
    </w:p>
    <w:p w14:paraId="16CE2710" w14:textId="77777777" w:rsidR="00B42696" w:rsidRDefault="00B42696" w:rsidP="00B42696">
      <w:pPr>
        <w:pStyle w:val="Doc-text2"/>
        <w:pBdr>
          <w:top w:val="single" w:sz="4" w:space="1" w:color="auto"/>
          <w:left w:val="single" w:sz="4" w:space="4" w:color="auto"/>
          <w:bottom w:val="single" w:sz="4" w:space="1" w:color="auto"/>
          <w:right w:val="single" w:sz="4" w:space="4" w:color="auto"/>
        </w:pBdr>
        <w:ind w:leftChars="100" w:left="563"/>
        <w:rPr>
          <w:sz w:val="20"/>
          <w:szCs w:val="20"/>
        </w:rPr>
      </w:pPr>
      <w:r>
        <w:rPr>
          <w:sz w:val="20"/>
          <w:szCs w:val="20"/>
        </w:rPr>
        <w:t>2.</w:t>
      </w:r>
      <w:r>
        <w:rPr>
          <w:sz w:val="20"/>
          <w:szCs w:val="20"/>
        </w:rPr>
        <w:tab/>
      </w:r>
      <w:bookmarkStart w:id="10" w:name="OLE_LINK199"/>
      <w:r>
        <w:rPr>
          <w:sz w:val="20"/>
          <w:szCs w:val="20"/>
        </w:rPr>
        <w:t>Immediate MDT is the baseline framework for OAM-centric data collection for the training of a network-sided model</w:t>
      </w:r>
    </w:p>
    <w:bookmarkEnd w:id="10"/>
    <w:p w14:paraId="7DBD44F6" w14:textId="77777777" w:rsidR="00B42696" w:rsidRDefault="00B42696" w:rsidP="00B42696">
      <w:pPr>
        <w:pStyle w:val="Doc-text2"/>
        <w:pBdr>
          <w:top w:val="single" w:sz="4" w:space="1" w:color="auto"/>
          <w:left w:val="single" w:sz="4" w:space="4" w:color="auto"/>
          <w:bottom w:val="single" w:sz="4" w:space="1" w:color="auto"/>
          <w:right w:val="single" w:sz="4" w:space="4" w:color="auto"/>
        </w:pBdr>
        <w:ind w:leftChars="100" w:left="563"/>
        <w:rPr>
          <w:sz w:val="20"/>
          <w:szCs w:val="20"/>
        </w:rPr>
      </w:pPr>
      <w:r>
        <w:rPr>
          <w:sz w:val="20"/>
          <w:szCs w:val="20"/>
        </w:rPr>
        <w:t>3.</w:t>
      </w:r>
      <w:r>
        <w:rPr>
          <w:sz w:val="20"/>
          <w:szCs w:val="20"/>
        </w:rPr>
        <w:tab/>
        <w:t>Enhance the immediate MDT framework to support periodical reporting. FFS whether and what event-based reporting is supported and FFS on network request reporting</w:t>
      </w:r>
      <w:bookmarkEnd w:id="7"/>
    </w:p>
    <w:p w14:paraId="248152DF" w14:textId="77777777" w:rsidR="00B42696" w:rsidRPr="0002227D" w:rsidRDefault="00B42696" w:rsidP="00B42696">
      <w:pPr>
        <w:pStyle w:val="BodyText"/>
        <w:spacing w:before="120"/>
        <w:rPr>
          <w:rFonts w:ascii="Times New Roman" w:hAnsi="Times New Roman"/>
          <w:sz w:val="20"/>
          <w:szCs w:val="20"/>
        </w:rPr>
      </w:pPr>
      <w:r w:rsidRPr="0002227D">
        <w:rPr>
          <w:rFonts w:ascii="Times New Roman" w:hAnsi="Times New Roman"/>
          <w:sz w:val="20"/>
          <w:szCs w:val="20"/>
        </w:rPr>
        <w:t>Subsequently, in the RAN2#127 meeting, further agreements were</w:t>
      </w:r>
      <w:r>
        <w:rPr>
          <w:rFonts w:ascii="Times New Roman" w:hAnsi="Times New Roman"/>
          <w:sz w:val="20"/>
          <w:szCs w:val="20"/>
        </w:rPr>
        <w:t xml:space="preserve"> made regarding the data collection of network-side model training. </w:t>
      </w:r>
    </w:p>
    <w:tbl>
      <w:tblPr>
        <w:tblStyle w:val="TableGrid"/>
        <w:tblW w:w="8959" w:type="dxa"/>
        <w:tblInd w:w="250" w:type="dxa"/>
        <w:tblLook w:val="04A0" w:firstRow="1" w:lastRow="0" w:firstColumn="1" w:lastColumn="0" w:noHBand="0" w:noVBand="1"/>
      </w:tblPr>
      <w:tblGrid>
        <w:gridCol w:w="8959"/>
      </w:tblGrid>
      <w:tr w:rsidR="00B42696" w14:paraId="4DA6E645" w14:textId="77777777" w:rsidTr="0002227D">
        <w:tc>
          <w:tcPr>
            <w:tcW w:w="8959" w:type="dxa"/>
          </w:tcPr>
          <w:p w14:paraId="230FD821" w14:textId="77777777" w:rsidR="00B42696" w:rsidRPr="00B42696" w:rsidRDefault="00B42696" w:rsidP="00B42696">
            <w:pPr>
              <w:pStyle w:val="Doc-text2"/>
              <w:ind w:leftChars="100" w:left="563"/>
              <w:rPr>
                <w:b/>
                <w:bCs/>
                <w:sz w:val="20"/>
                <w:szCs w:val="20"/>
              </w:rPr>
            </w:pPr>
            <w:r w:rsidRPr="00B42696">
              <w:rPr>
                <w:b/>
                <w:bCs/>
                <w:sz w:val="20"/>
                <w:szCs w:val="20"/>
              </w:rPr>
              <w:t>Agreements</w:t>
            </w:r>
          </w:p>
          <w:p w14:paraId="31E322EF" w14:textId="46798699" w:rsidR="00B42696" w:rsidRPr="00B42696" w:rsidRDefault="00B42696" w:rsidP="00B42696">
            <w:pPr>
              <w:pStyle w:val="Doc-text2"/>
              <w:numPr>
                <w:ilvl w:val="0"/>
                <w:numId w:val="39"/>
              </w:numPr>
              <w:rPr>
                <w:sz w:val="20"/>
                <w:szCs w:val="20"/>
              </w:rPr>
            </w:pPr>
            <w:r w:rsidRPr="00B42696">
              <w:rPr>
                <w:sz w:val="20"/>
                <w:szCs w:val="20"/>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71C00675" w14:textId="692BB162" w:rsidR="00B42696" w:rsidRPr="00B42696" w:rsidRDefault="00B42696" w:rsidP="00B42696">
            <w:pPr>
              <w:pStyle w:val="Doc-text2"/>
              <w:numPr>
                <w:ilvl w:val="0"/>
                <w:numId w:val="39"/>
              </w:numPr>
              <w:rPr>
                <w:sz w:val="20"/>
                <w:szCs w:val="20"/>
              </w:rPr>
            </w:pPr>
            <w:r w:rsidRPr="00B42696">
              <w:rPr>
                <w:sz w:val="20"/>
                <w:szCs w:val="20"/>
              </w:rPr>
              <w:t>UE stores the logged training data at AS layer with a minimum AS layer memory size supported by the UE. FFS on the memory size.  This is across all use cases</w:t>
            </w:r>
          </w:p>
          <w:p w14:paraId="6EC4BC53" w14:textId="4C40FB9B" w:rsidR="00B42696" w:rsidRPr="00B42696" w:rsidRDefault="00B42696" w:rsidP="00B42696">
            <w:pPr>
              <w:pStyle w:val="Doc-text2"/>
              <w:numPr>
                <w:ilvl w:val="0"/>
                <w:numId w:val="39"/>
              </w:numPr>
              <w:rPr>
                <w:sz w:val="20"/>
                <w:szCs w:val="20"/>
              </w:rPr>
            </w:pPr>
            <w:r w:rsidRPr="00B42696">
              <w:rPr>
                <w:sz w:val="20"/>
                <w:szCs w:val="20"/>
              </w:rPr>
              <w:t xml:space="preserve">When UE reaches its buffer limitation the UE stops measurement for data collection purposes and logging.   </w:t>
            </w:r>
          </w:p>
          <w:p w14:paraId="0C79A5E1" w14:textId="74013E93" w:rsidR="00B42696" w:rsidRPr="00B42696" w:rsidRDefault="00B42696" w:rsidP="00B42696">
            <w:pPr>
              <w:pStyle w:val="Doc-text2"/>
              <w:numPr>
                <w:ilvl w:val="0"/>
                <w:numId w:val="39"/>
              </w:numPr>
              <w:rPr>
                <w:sz w:val="20"/>
                <w:szCs w:val="20"/>
              </w:rPr>
            </w:pPr>
            <w:r w:rsidRPr="00B42696">
              <w:rPr>
                <w:sz w:val="20"/>
                <w:szCs w:val="20"/>
              </w:rPr>
              <w:t xml:space="preserve">Measurements for data collection purposes and logging based can be controlled based on power state of the UE.  It is up to UE implementation how the UE determines power state.  FFS whether the UE stops autonomously or if it reports to the </w:t>
            </w:r>
            <w:proofErr w:type="gramStart"/>
            <w:r w:rsidRPr="00B42696">
              <w:rPr>
                <w:sz w:val="20"/>
                <w:szCs w:val="20"/>
              </w:rPr>
              <w:t>network .</w:t>
            </w:r>
            <w:proofErr w:type="gramEnd"/>
            <w:r w:rsidRPr="00B42696">
              <w:rPr>
                <w:sz w:val="20"/>
                <w:szCs w:val="20"/>
              </w:rPr>
              <w:t xml:space="preserve">   </w:t>
            </w:r>
          </w:p>
          <w:p w14:paraId="31DD679B" w14:textId="6ECA825D" w:rsidR="00B42696" w:rsidRPr="00B42696" w:rsidRDefault="00B42696" w:rsidP="00B42696">
            <w:pPr>
              <w:pStyle w:val="Doc-text2"/>
              <w:numPr>
                <w:ilvl w:val="0"/>
                <w:numId w:val="39"/>
              </w:numPr>
              <w:rPr>
                <w:sz w:val="20"/>
                <w:szCs w:val="20"/>
              </w:rPr>
            </w:pPr>
            <w:r w:rsidRPr="00B42696">
              <w:rPr>
                <w:sz w:val="20"/>
                <w:szCs w:val="20"/>
              </w:rPr>
              <w:t xml:space="preserve">FFS whether AS buffer </w:t>
            </w:r>
            <w:proofErr w:type="gramStart"/>
            <w:r w:rsidRPr="00B42696">
              <w:rPr>
                <w:sz w:val="20"/>
                <w:szCs w:val="20"/>
              </w:rPr>
              <w:t>event based</w:t>
            </w:r>
            <w:proofErr w:type="gramEnd"/>
            <w:r w:rsidRPr="00B42696">
              <w:rPr>
                <w:sz w:val="20"/>
                <w:szCs w:val="20"/>
              </w:rPr>
              <w:t xml:space="preserve"> reporting is supported.  FFS if we send availability indication or full report if it is supported</w:t>
            </w:r>
          </w:p>
          <w:p w14:paraId="15DC67FF" w14:textId="69F81874" w:rsidR="00B42696" w:rsidRPr="00B42696" w:rsidRDefault="00B42696" w:rsidP="00B42696">
            <w:pPr>
              <w:pStyle w:val="Doc-text2"/>
              <w:numPr>
                <w:ilvl w:val="0"/>
                <w:numId w:val="39"/>
              </w:numPr>
              <w:rPr>
                <w:sz w:val="20"/>
                <w:szCs w:val="20"/>
              </w:rPr>
            </w:pPr>
            <w:r w:rsidRPr="00B42696">
              <w:rPr>
                <w:sz w:val="20"/>
                <w:szCs w:val="20"/>
              </w:rPr>
              <w:t xml:space="preserve">FFS on </w:t>
            </w:r>
            <w:proofErr w:type="gramStart"/>
            <w:r w:rsidRPr="00B42696">
              <w:rPr>
                <w:sz w:val="20"/>
                <w:szCs w:val="20"/>
              </w:rPr>
              <w:t>event based</w:t>
            </w:r>
            <w:proofErr w:type="gramEnd"/>
            <w:r w:rsidRPr="00B42696">
              <w:rPr>
                <w:sz w:val="20"/>
                <w:szCs w:val="20"/>
              </w:rPr>
              <w:t xml:space="preserve"> data collection/logging</w:t>
            </w:r>
          </w:p>
          <w:p w14:paraId="477FAF24" w14:textId="77777777" w:rsidR="00B42696" w:rsidRPr="00B42696" w:rsidRDefault="00B42696" w:rsidP="00B42696">
            <w:pPr>
              <w:pStyle w:val="Doc-text2"/>
              <w:numPr>
                <w:ilvl w:val="0"/>
                <w:numId w:val="39"/>
              </w:numPr>
              <w:rPr>
                <w:rFonts w:ascii="Times New Roman" w:hAnsi="Times New Roman"/>
                <w:sz w:val="20"/>
                <w:szCs w:val="20"/>
                <w:lang w:val="en-US"/>
              </w:rPr>
            </w:pPr>
            <w:bookmarkStart w:id="11" w:name="OLE_LINK213"/>
            <w:r w:rsidRPr="00B42696">
              <w:rPr>
                <w:sz w:val="20"/>
                <w:szCs w:val="20"/>
              </w:rPr>
              <w:t>On-demand request from the network is supported.</w:t>
            </w:r>
            <w:bookmarkEnd w:id="11"/>
            <w:r w:rsidRPr="00B42696">
              <w:rPr>
                <w:sz w:val="20"/>
                <w:szCs w:val="20"/>
              </w:rPr>
              <w:t xml:space="preserve">   FFS details on signalling</w:t>
            </w:r>
          </w:p>
          <w:p w14:paraId="2E028FC5" w14:textId="77777777" w:rsidR="00B42696" w:rsidRPr="00B42696" w:rsidRDefault="00B42696" w:rsidP="00B42696">
            <w:pPr>
              <w:pStyle w:val="Doc-text2"/>
              <w:ind w:leftChars="100" w:left="563"/>
              <w:rPr>
                <w:b/>
                <w:bCs/>
                <w:sz w:val="20"/>
                <w:szCs w:val="20"/>
              </w:rPr>
            </w:pPr>
            <w:r w:rsidRPr="00B42696">
              <w:rPr>
                <w:b/>
                <w:bCs/>
                <w:sz w:val="20"/>
                <w:szCs w:val="20"/>
              </w:rPr>
              <w:t xml:space="preserve">Agreements </w:t>
            </w:r>
          </w:p>
          <w:p w14:paraId="33523EED" w14:textId="1FE315AC" w:rsidR="00B42696" w:rsidRPr="00B42696" w:rsidRDefault="00B42696" w:rsidP="00B42696">
            <w:pPr>
              <w:pStyle w:val="Doc-text2"/>
              <w:numPr>
                <w:ilvl w:val="0"/>
                <w:numId w:val="41"/>
              </w:numPr>
              <w:rPr>
                <w:sz w:val="20"/>
                <w:szCs w:val="20"/>
              </w:rPr>
            </w:pPr>
            <w:r w:rsidRPr="00B42696">
              <w:rPr>
                <w:sz w:val="20"/>
                <w:szCs w:val="20"/>
              </w:rPr>
              <w:t xml:space="preserve">The UE implementation can determine how many entries to include in the list radio measurements information, such that the maximum PDCP SDU size is not exceeded. No standardized RRC segmentation procedure is needed (as for the logged MDT </w:t>
            </w:r>
            <w:r w:rsidRPr="00B42696">
              <w:rPr>
                <w:sz w:val="20"/>
                <w:szCs w:val="20"/>
              </w:rPr>
              <w:lastRenderedPageBreak/>
              <w:t>measurements)</w:t>
            </w:r>
          </w:p>
          <w:p w14:paraId="5A8223DE" w14:textId="231A11F7" w:rsidR="00B42696" w:rsidRDefault="00B42696" w:rsidP="00B42696">
            <w:pPr>
              <w:pStyle w:val="Doc-text2"/>
              <w:numPr>
                <w:ilvl w:val="0"/>
                <w:numId w:val="41"/>
              </w:numPr>
              <w:rPr>
                <w:rFonts w:ascii="Times New Roman" w:hAnsi="Times New Roman"/>
                <w:sz w:val="20"/>
                <w:szCs w:val="20"/>
                <w:lang w:val="en-US"/>
              </w:rPr>
            </w:pPr>
            <w:r w:rsidRPr="00B42696">
              <w:rPr>
                <w:sz w:val="20"/>
                <w:szCs w:val="20"/>
              </w:rPr>
              <w:t>Data collection report will not be transmitted over SRB1.  FFS which SRB is used.</w:t>
            </w:r>
          </w:p>
        </w:tc>
      </w:tr>
    </w:tbl>
    <w:p w14:paraId="62AAC5F6" w14:textId="3DF1D83F" w:rsidR="00E6789B" w:rsidRPr="00E6789B" w:rsidRDefault="00E6789B" w:rsidP="00B42696">
      <w:pPr>
        <w:pStyle w:val="BodyText"/>
        <w:spacing w:before="120"/>
        <w:rPr>
          <w:rFonts w:ascii="Times New Roman" w:hAnsi="Times New Roman"/>
          <w:sz w:val="20"/>
          <w:szCs w:val="20"/>
        </w:rPr>
      </w:pPr>
      <w:bookmarkStart w:id="12" w:name="OLE_LINK198"/>
      <w:bookmarkEnd w:id="4"/>
      <w:bookmarkEnd w:id="5"/>
      <w:bookmarkEnd w:id="6"/>
      <w:r w:rsidRPr="00E6789B">
        <w:rPr>
          <w:rFonts w:ascii="Times New Roman" w:hAnsi="Times New Roman"/>
          <w:sz w:val="20"/>
          <w:szCs w:val="20"/>
        </w:rPr>
        <w:lastRenderedPageBreak/>
        <w:t>This paper delves into the specifics of data logging and reporting in the RRC_CONNECTED state, aiming to address several FFS issues identified in previous RAN2 meetings.</w:t>
      </w:r>
    </w:p>
    <w:bookmarkEnd w:id="12"/>
    <w:p w14:paraId="457678A6" w14:textId="36380FD4" w:rsidR="003D3585" w:rsidRDefault="003D3585" w:rsidP="003D3585">
      <w:pPr>
        <w:pStyle w:val="Heading1"/>
      </w:pPr>
      <w:r>
        <w:t>Discussion</w:t>
      </w:r>
    </w:p>
    <w:p w14:paraId="2DCCDC09" w14:textId="4C4171D7" w:rsidR="00315153" w:rsidRPr="0002227D" w:rsidRDefault="00D84830" w:rsidP="00315153">
      <w:pPr>
        <w:pStyle w:val="Heading2"/>
        <w:tabs>
          <w:tab w:val="num" w:pos="576"/>
        </w:tabs>
        <w:rPr>
          <w:sz w:val="28"/>
          <w:szCs w:val="28"/>
        </w:rPr>
      </w:pPr>
      <w:bookmarkStart w:id="13" w:name="OLE_LINK107"/>
      <w:r w:rsidRPr="0002227D">
        <w:rPr>
          <w:sz w:val="28"/>
          <w:szCs w:val="28"/>
        </w:rPr>
        <w:t>Data Logging/Reporting in the same RRC_CONNECTED State</w:t>
      </w:r>
    </w:p>
    <w:p w14:paraId="35654FEA" w14:textId="070D11FA" w:rsidR="002C7387" w:rsidRPr="002C7387" w:rsidRDefault="002C7387" w:rsidP="008E4ABA">
      <w:pPr>
        <w:spacing w:before="120"/>
        <w:rPr>
          <w:rFonts w:ascii="Times New Roman" w:hAnsi="Times New Roman"/>
        </w:rPr>
      </w:pPr>
      <w:bookmarkStart w:id="14" w:name="OLE_LINK202"/>
      <w:bookmarkStart w:id="15" w:name="OLE_LINK102"/>
      <w:bookmarkEnd w:id="13"/>
      <w:r w:rsidRPr="002C7387">
        <w:rPr>
          <w:rFonts w:ascii="Times New Roman" w:hAnsi="Times New Roman"/>
        </w:rPr>
        <w:t>During the RAN2#126 meeting, it was agreed that Immediate MDT would serve as the baseline framework for OAM-centric data collection for training a network-sided model. In the subsequent RAN2#127 meeting, a series of agreements were made to support logging on top of the Immediate MDT mechanism.</w:t>
      </w:r>
      <w:r>
        <w:rPr>
          <w:rFonts w:ascii="Times New Roman" w:hAnsi="Times New Roman"/>
        </w:rPr>
        <w:t xml:space="preserve"> </w:t>
      </w:r>
      <w:bookmarkEnd w:id="14"/>
      <w:r w:rsidRPr="002C7387">
        <w:rPr>
          <w:rFonts w:ascii="Times New Roman" w:hAnsi="Times New Roman"/>
        </w:rPr>
        <w:t> The following question is whether to restrict data logging</w:t>
      </w:r>
      <w:r>
        <w:rPr>
          <w:rFonts w:ascii="Times New Roman" w:hAnsi="Times New Roman"/>
        </w:rPr>
        <w:t>/</w:t>
      </w:r>
      <w:r w:rsidRPr="002C7387">
        <w:rPr>
          <w:rFonts w:ascii="Times New Roman" w:hAnsi="Times New Roman"/>
        </w:rPr>
        <w:t>reporting to the same RRC_CONNECTED state, i.e., without RRC state transition, or to allow data logging</w:t>
      </w:r>
      <w:r>
        <w:rPr>
          <w:rFonts w:ascii="Times New Roman" w:hAnsi="Times New Roman"/>
        </w:rPr>
        <w:t>/</w:t>
      </w:r>
      <w:r w:rsidRPr="002C7387">
        <w:rPr>
          <w:rFonts w:ascii="Times New Roman" w:hAnsi="Times New Roman"/>
        </w:rPr>
        <w:t>reporting to be performed in different RRC_CONNECTED states, i.e., with RRC state transition</w:t>
      </w:r>
      <w:r w:rsidR="00BE7460">
        <w:rPr>
          <w:rFonts w:ascii="Times New Roman" w:hAnsi="Times New Roman"/>
        </w:rPr>
        <w:t>s</w:t>
      </w:r>
      <w:r w:rsidRPr="002C7387">
        <w:rPr>
          <w:rFonts w:ascii="Times New Roman" w:hAnsi="Times New Roman"/>
        </w:rPr>
        <w:t>.</w:t>
      </w:r>
    </w:p>
    <w:p w14:paraId="67D7A568" w14:textId="4FFC5362" w:rsidR="002C7387" w:rsidRDefault="002C7387" w:rsidP="002C7387">
      <w:pPr>
        <w:pStyle w:val="Comments"/>
        <w:numPr>
          <w:ilvl w:val="0"/>
          <w:numId w:val="42"/>
        </w:numPr>
        <w:spacing w:before="120" w:after="120"/>
        <w:rPr>
          <w:rStyle w:val="ui-provider"/>
          <w:rFonts w:cs="Times New Roman"/>
          <w:i w:val="0"/>
          <w:sz w:val="20"/>
          <w:szCs w:val="20"/>
        </w:rPr>
      </w:pPr>
      <w:bookmarkStart w:id="16" w:name="OLE_LINK304"/>
      <w:bookmarkStart w:id="17" w:name="OLE_LINK203"/>
      <w:r>
        <w:rPr>
          <w:rStyle w:val="ui-provider"/>
          <w:rFonts w:ascii="Times New Roman" w:hAnsi="Times New Roman"/>
          <w:b/>
          <w:bCs/>
          <w:i w:val="0"/>
          <w:sz w:val="20"/>
          <w:szCs w:val="20"/>
        </w:rPr>
        <w:t>Option 1:</w:t>
      </w:r>
      <w:r>
        <w:rPr>
          <w:rStyle w:val="ui-provider"/>
          <w:rFonts w:ascii="Times New Roman" w:hAnsi="Times New Roman"/>
          <w:i w:val="0"/>
          <w:sz w:val="20"/>
          <w:szCs w:val="20"/>
        </w:rPr>
        <w:t> </w:t>
      </w:r>
      <w:bookmarkStart w:id="18" w:name="OLE_LINK317"/>
      <w:bookmarkStart w:id="19" w:name="OLE_LINK206"/>
      <w:r>
        <w:rPr>
          <w:rStyle w:val="ui-provider"/>
          <w:rFonts w:ascii="Times New Roman" w:hAnsi="Times New Roman"/>
          <w:i w:val="0"/>
          <w:sz w:val="20"/>
          <w:szCs w:val="20"/>
        </w:rPr>
        <w:t>Data logging and reporting within the same RR</w:t>
      </w:r>
      <w:bookmarkEnd w:id="18"/>
      <w:r>
        <w:rPr>
          <w:rStyle w:val="ui-provider"/>
          <w:rFonts w:ascii="Times New Roman" w:hAnsi="Times New Roman"/>
          <w:i w:val="0"/>
          <w:sz w:val="20"/>
          <w:szCs w:val="20"/>
        </w:rPr>
        <w:t>C_CONNECTED state</w:t>
      </w:r>
      <w:bookmarkEnd w:id="19"/>
      <w:r>
        <w:rPr>
          <w:rStyle w:val="ui-provider"/>
          <w:rFonts w:ascii="Times New Roman" w:hAnsi="Times New Roman"/>
          <w:i w:val="0"/>
          <w:sz w:val="20"/>
          <w:szCs w:val="20"/>
        </w:rPr>
        <w:t xml:space="preserve"> without RRC state transition.</w:t>
      </w:r>
    </w:p>
    <w:p w14:paraId="3E49C0DF" w14:textId="16149650" w:rsidR="002C7387" w:rsidRPr="0026752C" w:rsidRDefault="002C7387">
      <w:pPr>
        <w:pStyle w:val="Comments"/>
        <w:numPr>
          <w:ilvl w:val="0"/>
          <w:numId w:val="42"/>
        </w:numPr>
        <w:spacing w:before="120" w:after="120"/>
        <w:rPr>
          <w:rStyle w:val="ui-provider"/>
          <w:b/>
          <w:bCs/>
          <w:i w:val="0"/>
          <w:sz w:val="20"/>
          <w:szCs w:val="20"/>
        </w:rPr>
      </w:pPr>
      <w:r w:rsidRPr="002C7387">
        <w:rPr>
          <w:rStyle w:val="ui-provider"/>
          <w:rFonts w:ascii="Times New Roman" w:hAnsi="Times New Roman"/>
          <w:b/>
          <w:bCs/>
          <w:i w:val="0"/>
          <w:sz w:val="20"/>
          <w:szCs w:val="20"/>
        </w:rPr>
        <w:t>Option 2: </w:t>
      </w:r>
      <w:bookmarkStart w:id="20" w:name="OLE_LINK319"/>
      <w:r w:rsidRPr="002C7387">
        <w:rPr>
          <w:rStyle w:val="ui-provider"/>
          <w:rFonts w:ascii="Times New Roman" w:hAnsi="Times New Roman"/>
          <w:i w:val="0"/>
          <w:sz w:val="20"/>
          <w:szCs w:val="20"/>
        </w:rPr>
        <w:t>Data logging and reporting cross</w:t>
      </w:r>
      <w:bookmarkStart w:id="21" w:name="OLE_LINK207"/>
      <w:r w:rsidRPr="002C7387">
        <w:rPr>
          <w:rStyle w:val="ui-provider"/>
          <w:rFonts w:ascii="Times New Roman" w:hAnsi="Times New Roman"/>
          <w:i w:val="0"/>
          <w:sz w:val="20"/>
          <w:szCs w:val="20"/>
        </w:rPr>
        <w:t xml:space="preserve"> different RRC_CONNECTED states</w:t>
      </w:r>
      <w:bookmarkEnd w:id="21"/>
      <w:r w:rsidRPr="002C7387">
        <w:rPr>
          <w:rStyle w:val="ui-provider"/>
          <w:rFonts w:ascii="Times New Roman" w:hAnsi="Times New Roman"/>
          <w:i w:val="0"/>
          <w:sz w:val="20"/>
          <w:szCs w:val="20"/>
        </w:rPr>
        <w:t xml:space="preserve"> with RRC state transition. </w:t>
      </w:r>
      <w:bookmarkEnd w:id="16"/>
      <w:bookmarkEnd w:id="20"/>
    </w:p>
    <w:p w14:paraId="2ED73954" w14:textId="5EB5E8FB" w:rsidR="0026752C" w:rsidRPr="0026752C" w:rsidRDefault="0026752C" w:rsidP="0026752C">
      <w:pPr>
        <w:pStyle w:val="Comments"/>
        <w:spacing w:before="120" w:after="120"/>
        <w:rPr>
          <w:rStyle w:val="ui-provider"/>
          <w:b/>
          <w:bCs/>
          <w:i w:val="0"/>
          <w:sz w:val="20"/>
          <w:szCs w:val="20"/>
          <w:u w:val="single"/>
        </w:rPr>
      </w:pPr>
      <w:r w:rsidRPr="0026752C">
        <w:rPr>
          <w:rStyle w:val="ui-provider"/>
          <w:rFonts w:ascii="Times New Roman" w:hAnsi="Times New Roman"/>
          <w:b/>
          <w:bCs/>
          <w:i w:val="0"/>
          <w:sz w:val="20"/>
          <w:szCs w:val="20"/>
          <w:u w:val="single"/>
        </w:rPr>
        <w:t>Option 1</w:t>
      </w:r>
    </w:p>
    <w:bookmarkEnd w:id="17"/>
    <w:p w14:paraId="48A53F2B" w14:textId="101D3E51" w:rsidR="0026752C" w:rsidRDefault="0026752C" w:rsidP="0026752C">
      <w:pPr>
        <w:pStyle w:val="Comments"/>
        <w:spacing w:before="120" w:after="120"/>
        <w:jc w:val="both"/>
        <w:rPr>
          <w:rStyle w:val="ui-provider"/>
          <w:rFonts w:eastAsia="SimSun" w:cs="Times New Roman"/>
          <w:i w:val="0"/>
          <w:sz w:val="20"/>
          <w:szCs w:val="20"/>
        </w:rPr>
      </w:pPr>
      <w:r>
        <w:rPr>
          <w:rStyle w:val="ui-provider"/>
          <w:rFonts w:ascii="Times New Roman" w:hAnsi="Times New Roman"/>
          <w:i w:val="0"/>
          <w:sz w:val="20"/>
          <w:szCs w:val="20"/>
        </w:rPr>
        <w:t>Under Option 1, the UE collects and logs data, storing it for future reporting</w:t>
      </w:r>
      <w:r w:rsidR="00BE7460">
        <w:rPr>
          <w:rStyle w:val="ui-provider"/>
          <w:rFonts w:ascii="Times New Roman" w:hAnsi="Times New Roman"/>
          <w:i w:val="0"/>
          <w:sz w:val="20"/>
          <w:szCs w:val="20"/>
        </w:rPr>
        <w:t xml:space="preserve"> in the same RRC_CONNECTED state</w:t>
      </w:r>
      <w:r>
        <w:rPr>
          <w:rStyle w:val="ui-provider"/>
          <w:rFonts w:ascii="Times New Roman" w:hAnsi="Times New Roman"/>
          <w:i w:val="0"/>
          <w:sz w:val="20"/>
          <w:szCs w:val="20"/>
        </w:rPr>
        <w:t>.</w:t>
      </w:r>
      <w:bookmarkStart w:id="22" w:name="OLE_LINK308"/>
      <w:r>
        <w:rPr>
          <w:rStyle w:val="ui-provider"/>
          <w:rFonts w:ascii="Times New Roman" w:hAnsi="Times New Roman"/>
          <w:i w:val="0"/>
          <w:sz w:val="20"/>
          <w:szCs w:val="20"/>
        </w:rPr>
        <w:t xml:space="preserve"> </w:t>
      </w:r>
      <w:bookmarkEnd w:id="22"/>
      <w:r>
        <w:rPr>
          <w:rStyle w:val="ui-provider"/>
          <w:rFonts w:ascii="Times New Roman" w:hAnsi="Times New Roman"/>
          <w:i w:val="0"/>
          <w:sz w:val="20"/>
          <w:szCs w:val="20"/>
        </w:rPr>
        <w:t xml:space="preserve">When the UE receives the </w:t>
      </w:r>
      <w:r w:rsidRPr="00BE7460">
        <w:rPr>
          <w:rStyle w:val="ui-provider"/>
          <w:rFonts w:ascii="Times New Roman" w:hAnsi="Times New Roman"/>
          <w:iCs/>
          <w:sz w:val="20"/>
          <w:szCs w:val="20"/>
        </w:rPr>
        <w:t>RRCRelease</w:t>
      </w:r>
      <w:r>
        <w:rPr>
          <w:rStyle w:val="ui-provider"/>
          <w:rFonts w:ascii="Times New Roman" w:hAnsi="Times New Roman"/>
          <w:i w:val="0"/>
          <w:sz w:val="20"/>
          <w:szCs w:val="20"/>
        </w:rPr>
        <w:t xml:space="preserve"> message, which moves the UE to the RRC_INACTIVE or RRC_IDLE model,  the measurement configuration for data logging and reporting is released and any stored data/logs are subsequently discarded.</w:t>
      </w:r>
    </w:p>
    <w:p w14:paraId="0675295E" w14:textId="79499C51" w:rsidR="0026752C" w:rsidRPr="0026752C" w:rsidRDefault="0026752C" w:rsidP="0026752C">
      <w:pPr>
        <w:pStyle w:val="Comments"/>
        <w:spacing w:before="120" w:after="120"/>
        <w:jc w:val="center"/>
        <w:rPr>
          <w:rFonts w:eastAsia="Arial Unicode MS"/>
          <w:b/>
          <w:bCs/>
          <w:i w:val="0"/>
          <w:iCs/>
          <w:szCs w:val="18"/>
        </w:rPr>
      </w:pPr>
      <w:r w:rsidRPr="0026752C">
        <w:rPr>
          <w:rFonts w:eastAsia="Arial Unicode MS"/>
          <w:b/>
          <w:bCs/>
          <w:i w:val="0"/>
          <w:iCs/>
          <w:szCs w:val="18"/>
        </w:rPr>
        <w:object w:dxaOrig="9020" w:dyaOrig="2510" w14:anchorId="7CBD0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25.5pt" o:ole="">
            <v:imagedata r:id="rId8" o:title=""/>
          </v:shape>
          <o:OLEObject Type="Embed" ProgID="Visio.Drawing.15" ShapeID="_x0000_i1025" DrawAspect="Content" ObjectID="_1789484037" r:id="rId9"/>
        </w:object>
      </w:r>
      <w:bookmarkStart w:id="23" w:name="OLE_LINK318"/>
      <w:r>
        <w:rPr>
          <w:rFonts w:eastAsia="Arial Unicode MS"/>
          <w:b/>
          <w:bCs/>
          <w:i w:val="0"/>
          <w:iCs/>
          <w:szCs w:val="18"/>
        </w:rPr>
        <w:t xml:space="preserve">Figure 1. Option 1- </w:t>
      </w:r>
      <w:r w:rsidRPr="0026752C">
        <w:rPr>
          <w:rFonts w:eastAsia="Arial Unicode MS"/>
          <w:b/>
          <w:bCs/>
          <w:i w:val="0"/>
          <w:iCs/>
          <w:szCs w:val="18"/>
        </w:rPr>
        <w:t>Data logging and reporting within the same RRC_CONNECTED state</w:t>
      </w:r>
    </w:p>
    <w:bookmarkEnd w:id="23"/>
    <w:p w14:paraId="57C0BF55" w14:textId="77777777" w:rsidR="0026752C" w:rsidRPr="00267999" w:rsidRDefault="0026752C" w:rsidP="00267999">
      <w:pPr>
        <w:pStyle w:val="Comments"/>
        <w:spacing w:before="120" w:after="120"/>
        <w:rPr>
          <w:rStyle w:val="ui-provider"/>
          <w:rFonts w:ascii="Times New Roman" w:hAnsi="Times New Roman"/>
          <w:b/>
          <w:bCs/>
          <w:i w:val="0"/>
          <w:sz w:val="20"/>
          <w:szCs w:val="20"/>
          <w:u w:val="single"/>
        </w:rPr>
      </w:pPr>
      <w:r w:rsidRPr="00267999">
        <w:rPr>
          <w:rStyle w:val="ui-provider"/>
          <w:rFonts w:ascii="Times New Roman" w:hAnsi="Times New Roman"/>
          <w:b/>
          <w:bCs/>
          <w:i w:val="0"/>
          <w:sz w:val="20"/>
          <w:szCs w:val="20"/>
          <w:u w:val="single"/>
        </w:rPr>
        <w:t>Option 2</w:t>
      </w:r>
    </w:p>
    <w:p w14:paraId="187904F6" w14:textId="4C82D547" w:rsidR="0026752C" w:rsidRPr="00267999" w:rsidRDefault="00267999" w:rsidP="00267999">
      <w:pPr>
        <w:pStyle w:val="Comments"/>
        <w:spacing w:before="120" w:after="120"/>
        <w:jc w:val="both"/>
        <w:rPr>
          <w:rStyle w:val="ui-provider"/>
          <w:rFonts w:ascii="Times New Roman" w:hAnsi="Times New Roman"/>
          <w:i w:val="0"/>
          <w:sz w:val="20"/>
          <w:szCs w:val="20"/>
        </w:rPr>
      </w:pPr>
      <w:r>
        <w:rPr>
          <w:rStyle w:val="ui-provider"/>
          <w:rFonts w:ascii="Times New Roman" w:hAnsi="Times New Roman"/>
          <w:i w:val="0"/>
          <w:sz w:val="20"/>
          <w:szCs w:val="20"/>
        </w:rPr>
        <w:t xml:space="preserve">Under </w:t>
      </w:r>
      <w:r w:rsidR="0026752C">
        <w:rPr>
          <w:rStyle w:val="ui-provider"/>
          <w:rFonts w:ascii="Times New Roman" w:hAnsi="Times New Roman"/>
          <w:i w:val="0"/>
          <w:sz w:val="20"/>
          <w:szCs w:val="20"/>
        </w:rPr>
        <w:t>Option 2, the UE is capable of performing data collection/logging across</w:t>
      </w:r>
      <w:r>
        <w:rPr>
          <w:rStyle w:val="ui-provider"/>
          <w:rFonts w:ascii="Times New Roman" w:hAnsi="Times New Roman"/>
          <w:i w:val="0"/>
        </w:rPr>
        <w:t xml:space="preserve"> different RRC_CONNECTED states with RRC state transition</w:t>
      </w:r>
      <w:r w:rsidR="0026752C">
        <w:rPr>
          <w:rStyle w:val="ui-provider"/>
          <w:rFonts w:ascii="Times New Roman" w:hAnsi="Times New Roman"/>
          <w:i w:val="0"/>
          <w:sz w:val="20"/>
          <w:szCs w:val="20"/>
        </w:rPr>
        <w:t xml:space="preserve">. The UE start/resumes data collecting/logging when in RRC_CONNECTE state and stops/suspends data collecting/logging when in RRC_INACTIVE/IDLE state. The UE continuously stores the collected data/logs, irrespective of RRC state transitions for future reporting. Similar to logged MDT, the collected data/logs </w:t>
      </w:r>
      <w:r w:rsidR="00C46AF5">
        <w:rPr>
          <w:rStyle w:val="ui-provider"/>
          <w:rFonts w:ascii="Times New Roman" w:hAnsi="Times New Roman"/>
          <w:i w:val="0"/>
          <w:sz w:val="20"/>
          <w:szCs w:val="20"/>
        </w:rPr>
        <w:t xml:space="preserve">as well as the mesurement configuration for data logging/reporting </w:t>
      </w:r>
      <w:r w:rsidR="0026752C">
        <w:rPr>
          <w:rStyle w:val="ui-provider"/>
          <w:rFonts w:ascii="Times New Roman" w:hAnsi="Times New Roman"/>
          <w:i w:val="0"/>
          <w:sz w:val="20"/>
          <w:szCs w:val="20"/>
        </w:rPr>
        <w:t xml:space="preserve">are preserved </w:t>
      </w:r>
      <w:r w:rsidR="00C46AF5">
        <w:rPr>
          <w:rStyle w:val="ui-provider"/>
          <w:rFonts w:ascii="Times New Roman" w:hAnsi="Times New Roman"/>
          <w:i w:val="0"/>
          <w:sz w:val="20"/>
          <w:szCs w:val="20"/>
        </w:rPr>
        <w:t>after</w:t>
      </w:r>
      <w:r w:rsidR="0026752C">
        <w:rPr>
          <w:rStyle w:val="ui-provider"/>
          <w:rFonts w:ascii="Times New Roman" w:hAnsi="Times New Roman"/>
          <w:i w:val="0"/>
          <w:sz w:val="20"/>
          <w:szCs w:val="20"/>
        </w:rPr>
        <w:t xml:space="preserve"> RRC connection release.</w:t>
      </w:r>
    </w:p>
    <w:p w14:paraId="62B781F1" w14:textId="77777777" w:rsidR="0026752C" w:rsidRDefault="0026752C" w:rsidP="00C46AF5">
      <w:pPr>
        <w:pStyle w:val="Comments"/>
        <w:spacing w:before="120" w:after="120"/>
        <w:jc w:val="center"/>
      </w:pPr>
      <w:r>
        <w:object w:dxaOrig="9020" w:dyaOrig="1770" w14:anchorId="7BB422BA">
          <v:shape id="_x0000_i1026" type="#_x0000_t75" style="width:451pt;height:88.5pt" o:ole="">
            <v:imagedata r:id="rId10" o:title=""/>
          </v:shape>
          <o:OLEObject Type="Embed" ProgID="Visio.Drawing.15" ShapeID="_x0000_i1026" DrawAspect="Content" ObjectID="_1789484038" r:id="rId11"/>
        </w:object>
      </w:r>
    </w:p>
    <w:p w14:paraId="158AFAEC" w14:textId="77777777" w:rsidR="00535065" w:rsidRDefault="0026752C" w:rsidP="00535065">
      <w:pPr>
        <w:pStyle w:val="Comments"/>
        <w:spacing w:before="120" w:after="120"/>
        <w:ind w:left="420"/>
        <w:jc w:val="both"/>
        <w:rPr>
          <w:rFonts w:eastAsia="Arial Unicode MS"/>
          <w:b/>
          <w:bCs/>
          <w:i w:val="0"/>
          <w:iCs/>
          <w:szCs w:val="18"/>
        </w:rPr>
      </w:pPr>
      <w:r>
        <w:rPr>
          <w:rFonts w:eastAsia="Arial Unicode MS"/>
          <w:b/>
          <w:bCs/>
          <w:i w:val="0"/>
          <w:iCs/>
          <w:szCs w:val="18"/>
        </w:rPr>
        <w:t>Figure 2. Option 2-</w:t>
      </w:r>
      <w:r w:rsidR="00C46AF5">
        <w:rPr>
          <w:rFonts w:eastAsia="Arial Unicode MS"/>
          <w:b/>
          <w:bCs/>
          <w:i w:val="0"/>
          <w:iCs/>
          <w:szCs w:val="18"/>
        </w:rPr>
        <w:t>Data</w:t>
      </w:r>
      <w:r>
        <w:rPr>
          <w:rFonts w:eastAsia="Arial Unicode MS"/>
          <w:b/>
          <w:bCs/>
          <w:i w:val="0"/>
          <w:iCs/>
          <w:szCs w:val="18"/>
        </w:rPr>
        <w:t xml:space="preserve"> logging</w:t>
      </w:r>
      <w:r w:rsidR="00C46AF5">
        <w:rPr>
          <w:rFonts w:eastAsia="Arial Unicode MS"/>
          <w:b/>
          <w:bCs/>
          <w:i w:val="0"/>
          <w:iCs/>
          <w:szCs w:val="18"/>
        </w:rPr>
        <w:t>/reporting</w:t>
      </w:r>
      <w:r>
        <w:rPr>
          <w:rFonts w:eastAsia="Arial Unicode MS"/>
          <w:b/>
          <w:bCs/>
          <w:i w:val="0"/>
          <w:iCs/>
          <w:szCs w:val="18"/>
        </w:rPr>
        <w:t xml:space="preserve"> across different RRC</w:t>
      </w:r>
      <w:r w:rsidR="00C46AF5">
        <w:rPr>
          <w:rFonts w:eastAsia="Arial Unicode MS"/>
          <w:b/>
          <w:bCs/>
          <w:i w:val="0"/>
          <w:iCs/>
          <w:szCs w:val="18"/>
        </w:rPr>
        <w:t>_CONNECTED states</w:t>
      </w:r>
      <w:r>
        <w:rPr>
          <w:rFonts w:eastAsia="Arial Unicode MS"/>
          <w:b/>
          <w:bCs/>
          <w:i w:val="0"/>
          <w:iCs/>
          <w:szCs w:val="18"/>
        </w:rPr>
        <w:t xml:space="preserve"> </w:t>
      </w:r>
    </w:p>
    <w:p w14:paraId="46AD98B3" w14:textId="75D1049F" w:rsidR="006821A4" w:rsidRPr="006821A4" w:rsidRDefault="00535065" w:rsidP="00535065">
      <w:pPr>
        <w:pStyle w:val="Comments"/>
        <w:spacing w:before="120" w:after="120"/>
        <w:jc w:val="both"/>
        <w:rPr>
          <w:rStyle w:val="ui-provider"/>
          <w:rFonts w:ascii="Times New Roman" w:hAnsi="Times New Roman"/>
          <w:sz w:val="20"/>
          <w:szCs w:val="20"/>
        </w:rPr>
      </w:pPr>
      <w:r w:rsidRPr="00535065">
        <w:rPr>
          <w:rStyle w:val="ui-provider"/>
          <w:rFonts w:ascii="Times New Roman" w:hAnsi="Times New Roman"/>
          <w:i w:val="0"/>
          <w:sz w:val="20"/>
          <w:szCs w:val="20"/>
        </w:rPr>
        <w:t xml:space="preserve">Compared with </w:t>
      </w:r>
      <w:r w:rsidR="006821A4" w:rsidRPr="006821A4">
        <w:rPr>
          <w:rStyle w:val="ui-provider"/>
          <w:rFonts w:ascii="Times New Roman" w:hAnsi="Times New Roman"/>
          <w:i w:val="0"/>
          <w:sz w:val="20"/>
          <w:szCs w:val="20"/>
        </w:rPr>
        <w:t xml:space="preserve">Option 1, Option 2 offers greater flexibility for both the UE and the network in terms of data reporting. Specifically, the UE is not required to report data within the same RRC_CONNECTED state. This flexibility provides several benefits: </w:t>
      </w:r>
    </w:p>
    <w:p w14:paraId="45501640" w14:textId="6C0CE923" w:rsidR="006821A4" w:rsidRPr="006821A4" w:rsidRDefault="00BE7460" w:rsidP="006821A4">
      <w:pPr>
        <w:pStyle w:val="Comments"/>
        <w:numPr>
          <w:ilvl w:val="0"/>
          <w:numId w:val="45"/>
        </w:numPr>
        <w:spacing w:before="120" w:after="120"/>
        <w:jc w:val="both"/>
        <w:rPr>
          <w:rStyle w:val="ui-provider"/>
          <w:rFonts w:ascii="Times New Roman" w:hAnsi="Times New Roman"/>
          <w:i w:val="0"/>
          <w:sz w:val="20"/>
          <w:szCs w:val="20"/>
        </w:rPr>
      </w:pPr>
      <w:r w:rsidRPr="00BE7460">
        <w:rPr>
          <w:rStyle w:val="ui-provider"/>
          <w:rFonts w:ascii="Times New Roman" w:hAnsi="Times New Roman"/>
          <w:b/>
          <w:bCs/>
          <w:i w:val="0"/>
          <w:sz w:val="20"/>
          <w:szCs w:val="20"/>
        </w:rPr>
        <w:t xml:space="preserve">Resource </w:t>
      </w:r>
      <w:r>
        <w:rPr>
          <w:rStyle w:val="ui-provider"/>
          <w:rFonts w:ascii="Times New Roman" w:hAnsi="Times New Roman"/>
          <w:b/>
          <w:bCs/>
          <w:i w:val="0"/>
          <w:sz w:val="20"/>
          <w:szCs w:val="20"/>
        </w:rPr>
        <w:t>efficiency and reliable report</w:t>
      </w:r>
      <w:r w:rsidRPr="00BE7460">
        <w:rPr>
          <w:rStyle w:val="ui-provider"/>
          <w:rFonts w:ascii="Times New Roman" w:hAnsi="Times New Roman"/>
          <w:i w:val="0"/>
          <w:sz w:val="20"/>
          <w:szCs w:val="20"/>
        </w:rPr>
        <w:t>: Option 2 enables the UE to report data when it experiences favorable channel conditions. This is especially beneficial in situations where network coverage is poor or the UE is out of coverage. The UE can report the data once it returns to normal coverage.</w:t>
      </w:r>
      <w:r>
        <w:rPr>
          <w:rStyle w:val="ui-provider"/>
          <w:rFonts w:ascii="Times New Roman" w:hAnsi="Times New Roman"/>
          <w:i w:val="0"/>
          <w:sz w:val="20"/>
          <w:szCs w:val="20"/>
        </w:rPr>
        <w:t xml:space="preserve"> </w:t>
      </w:r>
    </w:p>
    <w:p w14:paraId="2C72681F" w14:textId="055C2E4F" w:rsidR="006821A4" w:rsidRPr="006821A4" w:rsidRDefault="006821A4" w:rsidP="006821A4">
      <w:pPr>
        <w:pStyle w:val="Comments"/>
        <w:numPr>
          <w:ilvl w:val="0"/>
          <w:numId w:val="45"/>
        </w:numPr>
        <w:spacing w:before="120" w:after="120"/>
        <w:jc w:val="both"/>
        <w:rPr>
          <w:rStyle w:val="ui-provider"/>
          <w:rFonts w:ascii="Times New Roman" w:hAnsi="Times New Roman"/>
          <w:i w:val="0"/>
          <w:sz w:val="20"/>
          <w:szCs w:val="20"/>
        </w:rPr>
      </w:pPr>
      <w:r w:rsidRPr="00BE7460">
        <w:rPr>
          <w:rStyle w:val="ui-provider"/>
          <w:rFonts w:ascii="Times New Roman" w:hAnsi="Times New Roman"/>
          <w:b/>
          <w:bCs/>
          <w:i w:val="0"/>
          <w:sz w:val="20"/>
          <w:szCs w:val="20"/>
        </w:rPr>
        <w:t xml:space="preserve">Network </w:t>
      </w:r>
      <w:r w:rsidR="00BE7460" w:rsidRPr="00BE7460">
        <w:rPr>
          <w:rStyle w:val="ui-provider"/>
          <w:rFonts w:ascii="Times New Roman" w:hAnsi="Times New Roman"/>
          <w:b/>
          <w:bCs/>
          <w:i w:val="0"/>
          <w:sz w:val="20"/>
          <w:szCs w:val="20"/>
        </w:rPr>
        <w:t>l</w:t>
      </w:r>
      <w:r w:rsidRPr="00BE7460">
        <w:rPr>
          <w:rStyle w:val="ui-provider"/>
          <w:rFonts w:ascii="Times New Roman" w:hAnsi="Times New Roman"/>
          <w:b/>
          <w:bCs/>
          <w:i w:val="0"/>
          <w:sz w:val="20"/>
          <w:szCs w:val="20"/>
        </w:rPr>
        <w:t xml:space="preserve">oad </w:t>
      </w:r>
      <w:r w:rsidR="00BE7460" w:rsidRPr="00BE7460">
        <w:rPr>
          <w:rStyle w:val="ui-provider"/>
          <w:rFonts w:ascii="Times New Roman" w:hAnsi="Times New Roman"/>
          <w:b/>
          <w:bCs/>
          <w:i w:val="0"/>
          <w:sz w:val="20"/>
          <w:szCs w:val="20"/>
        </w:rPr>
        <w:t>m</w:t>
      </w:r>
      <w:r w:rsidRPr="00BE7460">
        <w:rPr>
          <w:rStyle w:val="ui-provider"/>
          <w:rFonts w:ascii="Times New Roman" w:hAnsi="Times New Roman"/>
          <w:b/>
          <w:bCs/>
          <w:i w:val="0"/>
          <w:sz w:val="20"/>
          <w:szCs w:val="20"/>
        </w:rPr>
        <w:t>anagement</w:t>
      </w:r>
      <w:r w:rsidRPr="006821A4">
        <w:rPr>
          <w:rStyle w:val="ui-provider"/>
          <w:rFonts w:ascii="Times New Roman" w:hAnsi="Times New Roman"/>
          <w:i w:val="0"/>
          <w:sz w:val="20"/>
          <w:szCs w:val="20"/>
        </w:rPr>
        <w:t>: Option 2 gives network more flexibility to determine when to retrieve data stored on the UE, such as during off-peak hours, thereby managing network load more effectively.</w:t>
      </w:r>
    </w:p>
    <w:p w14:paraId="3C11430E" w14:textId="60076F05" w:rsidR="006821A4" w:rsidRPr="006821A4" w:rsidRDefault="006821A4" w:rsidP="006821A4">
      <w:pPr>
        <w:pStyle w:val="Comments"/>
        <w:numPr>
          <w:ilvl w:val="0"/>
          <w:numId w:val="45"/>
        </w:numPr>
        <w:spacing w:before="120" w:after="120"/>
        <w:jc w:val="both"/>
        <w:rPr>
          <w:rStyle w:val="ui-provider"/>
          <w:rFonts w:ascii="Times New Roman" w:hAnsi="Times New Roman"/>
          <w:i w:val="0"/>
          <w:sz w:val="20"/>
          <w:szCs w:val="20"/>
        </w:rPr>
      </w:pPr>
      <w:r w:rsidRPr="00BE7460">
        <w:rPr>
          <w:rStyle w:val="ui-provider"/>
          <w:rFonts w:ascii="Times New Roman" w:hAnsi="Times New Roman"/>
          <w:b/>
          <w:bCs/>
          <w:i w:val="0"/>
          <w:sz w:val="20"/>
          <w:szCs w:val="20"/>
        </w:rPr>
        <w:t xml:space="preserve">Power </w:t>
      </w:r>
      <w:r w:rsidR="00BE7460" w:rsidRPr="00BE7460">
        <w:rPr>
          <w:rStyle w:val="ui-provider"/>
          <w:rFonts w:ascii="Times New Roman" w:hAnsi="Times New Roman"/>
          <w:b/>
          <w:bCs/>
          <w:i w:val="0"/>
          <w:sz w:val="20"/>
          <w:szCs w:val="20"/>
        </w:rPr>
        <w:t>c</w:t>
      </w:r>
      <w:r w:rsidRPr="00BE7460">
        <w:rPr>
          <w:rStyle w:val="ui-provider"/>
          <w:rFonts w:ascii="Times New Roman" w:hAnsi="Times New Roman"/>
          <w:b/>
          <w:bCs/>
          <w:i w:val="0"/>
          <w:sz w:val="20"/>
          <w:szCs w:val="20"/>
        </w:rPr>
        <w:t>onsumption</w:t>
      </w:r>
      <w:r w:rsidR="00BE7460">
        <w:rPr>
          <w:rStyle w:val="ui-provider"/>
          <w:rFonts w:ascii="Times New Roman" w:hAnsi="Times New Roman"/>
          <w:b/>
          <w:bCs/>
          <w:i w:val="0"/>
          <w:sz w:val="20"/>
          <w:szCs w:val="20"/>
        </w:rPr>
        <w:t xml:space="preserve"> and battery saving</w:t>
      </w:r>
      <w:r w:rsidRPr="006821A4">
        <w:rPr>
          <w:rStyle w:val="ui-provider"/>
          <w:rFonts w:ascii="Times New Roman" w:hAnsi="Times New Roman"/>
          <w:i w:val="0"/>
          <w:sz w:val="20"/>
          <w:szCs w:val="20"/>
        </w:rPr>
        <w:t>: Continuous reporting can drain the UE's battery faster. By logging data and reporting it later, the UE can conserve battery life.</w:t>
      </w:r>
    </w:p>
    <w:p w14:paraId="2F81C00B" w14:textId="4CD35A3A" w:rsidR="00C46AF5" w:rsidRDefault="006821A4" w:rsidP="00C46AF5">
      <w:pPr>
        <w:pStyle w:val="Comments"/>
        <w:spacing w:before="120" w:after="120"/>
        <w:jc w:val="both"/>
        <w:rPr>
          <w:rStyle w:val="ui-provider"/>
          <w:rFonts w:ascii="Times New Roman" w:eastAsiaTheme="minorEastAsia" w:hAnsi="Times New Roman"/>
          <w:i w:val="0"/>
          <w:sz w:val="20"/>
          <w:szCs w:val="20"/>
        </w:rPr>
      </w:pPr>
      <w:r>
        <w:rPr>
          <w:rStyle w:val="ui-provider"/>
          <w:rFonts w:ascii="Times New Roman" w:eastAsiaTheme="minorEastAsia" w:hAnsi="Times New Roman" w:hint="eastAsia"/>
          <w:i w:val="0"/>
          <w:sz w:val="20"/>
          <w:szCs w:val="20"/>
        </w:rPr>
        <w:t>H</w:t>
      </w:r>
      <w:r>
        <w:rPr>
          <w:rStyle w:val="ui-provider"/>
          <w:rFonts w:ascii="Times New Roman" w:eastAsiaTheme="minorEastAsia" w:hAnsi="Times New Roman"/>
          <w:i w:val="0"/>
          <w:sz w:val="20"/>
          <w:szCs w:val="20"/>
        </w:rPr>
        <w:t xml:space="preserve">owever, in order to get those benefits, option 2 is more complex than option1. Considering the time limitation of Rel-19, option 1 is considered as the baseline solution. </w:t>
      </w:r>
    </w:p>
    <w:p w14:paraId="6339502A" w14:textId="7CB12558" w:rsidR="00535065" w:rsidRDefault="00535065" w:rsidP="00C46AF5">
      <w:pPr>
        <w:pStyle w:val="Comments"/>
        <w:spacing w:before="120" w:after="120"/>
        <w:jc w:val="both"/>
        <w:rPr>
          <w:rStyle w:val="ui-provider"/>
          <w:rFonts w:ascii="Times New Roman" w:eastAsiaTheme="minorEastAsia" w:hAnsi="Times New Roman"/>
          <w:b/>
          <w:bCs/>
          <w:i w:val="0"/>
          <w:sz w:val="20"/>
          <w:szCs w:val="20"/>
        </w:rPr>
      </w:pPr>
      <w:r w:rsidRPr="00535065">
        <w:rPr>
          <w:rStyle w:val="ui-provider"/>
          <w:rFonts w:ascii="Times New Roman" w:eastAsiaTheme="minorEastAsia" w:hAnsi="Times New Roman" w:hint="eastAsia"/>
          <w:b/>
          <w:bCs/>
          <w:i w:val="0"/>
          <w:sz w:val="20"/>
          <w:szCs w:val="20"/>
        </w:rPr>
        <w:t>P</w:t>
      </w:r>
      <w:r w:rsidRPr="00535065">
        <w:rPr>
          <w:rStyle w:val="ui-provider"/>
          <w:rFonts w:ascii="Times New Roman" w:eastAsiaTheme="minorEastAsia" w:hAnsi="Times New Roman"/>
          <w:b/>
          <w:bCs/>
          <w:i w:val="0"/>
          <w:sz w:val="20"/>
          <w:szCs w:val="20"/>
        </w:rPr>
        <w:t xml:space="preserve">roposal 1: </w:t>
      </w:r>
      <w:bookmarkStart w:id="24" w:name="OLE_LINK210"/>
      <w:r w:rsidRPr="00535065">
        <w:rPr>
          <w:rStyle w:val="ui-provider"/>
          <w:rFonts w:ascii="Times New Roman" w:eastAsiaTheme="minorEastAsia" w:hAnsi="Times New Roman"/>
          <w:b/>
          <w:bCs/>
          <w:i w:val="0"/>
          <w:sz w:val="20"/>
          <w:szCs w:val="20"/>
        </w:rPr>
        <w:t xml:space="preserve">In Rel-19, data logging and reporting for data collection for model training </w:t>
      </w:r>
      <w:r>
        <w:rPr>
          <w:rStyle w:val="ui-provider"/>
          <w:rFonts w:ascii="Times New Roman" w:eastAsiaTheme="minorEastAsia" w:hAnsi="Times New Roman"/>
          <w:b/>
          <w:bCs/>
          <w:i w:val="0"/>
          <w:sz w:val="20"/>
          <w:szCs w:val="20"/>
        </w:rPr>
        <w:t xml:space="preserve">is performed </w:t>
      </w:r>
      <w:r w:rsidRPr="00535065">
        <w:rPr>
          <w:rStyle w:val="ui-provider"/>
          <w:rFonts w:ascii="Times New Roman" w:eastAsiaTheme="minorEastAsia" w:hAnsi="Times New Roman"/>
          <w:b/>
          <w:bCs/>
          <w:i w:val="0"/>
          <w:sz w:val="20"/>
          <w:szCs w:val="20"/>
        </w:rPr>
        <w:t xml:space="preserve">within the same RRC_CONNECTED state. </w:t>
      </w:r>
      <w:bookmarkEnd w:id="24"/>
    </w:p>
    <w:p w14:paraId="441EE1C8" w14:textId="691CC8C5" w:rsidR="00AD0FCC" w:rsidRDefault="00AD0FCC" w:rsidP="00C46AF5">
      <w:pPr>
        <w:pStyle w:val="Comments"/>
        <w:spacing w:before="120" w:after="120"/>
        <w:jc w:val="both"/>
        <w:rPr>
          <w:rStyle w:val="ui-provider"/>
          <w:rFonts w:ascii="Times New Roman" w:eastAsiaTheme="minorEastAsia" w:hAnsi="Times New Roman"/>
          <w:b/>
          <w:bCs/>
          <w:i w:val="0"/>
          <w:sz w:val="20"/>
          <w:szCs w:val="20"/>
        </w:rPr>
      </w:pPr>
      <w:r>
        <w:rPr>
          <w:rStyle w:val="ui-provider"/>
          <w:rFonts w:ascii="Times New Roman" w:eastAsiaTheme="minorEastAsia" w:hAnsi="Times New Roman" w:hint="eastAsia"/>
          <w:b/>
          <w:bCs/>
          <w:i w:val="0"/>
          <w:sz w:val="20"/>
          <w:szCs w:val="20"/>
        </w:rPr>
        <w:t>P</w:t>
      </w:r>
      <w:r>
        <w:rPr>
          <w:rStyle w:val="ui-provider"/>
          <w:rFonts w:ascii="Times New Roman" w:eastAsiaTheme="minorEastAsia" w:hAnsi="Times New Roman"/>
          <w:b/>
          <w:bCs/>
          <w:i w:val="0"/>
          <w:sz w:val="20"/>
          <w:szCs w:val="20"/>
        </w:rPr>
        <w:t xml:space="preserve">roposal 2: </w:t>
      </w:r>
      <w:r w:rsidRPr="00AD0FCC">
        <w:rPr>
          <w:rStyle w:val="ui-provider"/>
          <w:rFonts w:ascii="Times New Roman" w:eastAsiaTheme="minorEastAsia" w:hAnsi="Times New Roman"/>
          <w:b/>
          <w:bCs/>
          <w:i w:val="0"/>
          <w:sz w:val="20"/>
          <w:szCs w:val="20"/>
        </w:rPr>
        <w:t xml:space="preserve">The UE releases the measurement configuration for data logging and reporting </w:t>
      </w:r>
      <w:bookmarkStart w:id="25" w:name="OLE_LINK212"/>
      <w:r w:rsidRPr="00AD0FCC">
        <w:rPr>
          <w:rStyle w:val="ui-provider"/>
          <w:rFonts w:ascii="Times New Roman" w:eastAsiaTheme="minorEastAsia" w:hAnsi="Times New Roman"/>
          <w:b/>
          <w:bCs/>
          <w:i w:val="0"/>
          <w:sz w:val="20"/>
          <w:szCs w:val="20"/>
        </w:rPr>
        <w:t xml:space="preserve">upon receiving the </w:t>
      </w:r>
      <w:r w:rsidRPr="00AD0FCC">
        <w:rPr>
          <w:rStyle w:val="ui-provider"/>
          <w:rFonts w:ascii="Times New Roman" w:eastAsiaTheme="minorEastAsia" w:hAnsi="Times New Roman"/>
          <w:b/>
          <w:bCs/>
          <w:iCs/>
          <w:sz w:val="20"/>
          <w:szCs w:val="20"/>
        </w:rPr>
        <w:t>RRCRelease</w:t>
      </w:r>
      <w:r w:rsidRPr="00AD0FCC">
        <w:rPr>
          <w:rStyle w:val="ui-provider"/>
          <w:rFonts w:ascii="Times New Roman" w:eastAsiaTheme="minorEastAsia" w:hAnsi="Times New Roman"/>
          <w:b/>
          <w:bCs/>
          <w:i w:val="0"/>
          <w:sz w:val="20"/>
          <w:szCs w:val="20"/>
        </w:rPr>
        <w:t xml:space="preserve"> message.</w:t>
      </w:r>
    </w:p>
    <w:bookmarkEnd w:id="25"/>
    <w:p w14:paraId="27567CFD" w14:textId="53A4F463" w:rsidR="00AD0FCC" w:rsidRPr="00F07EF6" w:rsidRDefault="003D4136" w:rsidP="00C46AF5">
      <w:pPr>
        <w:pStyle w:val="Comments"/>
        <w:spacing w:before="120" w:after="120"/>
        <w:jc w:val="both"/>
        <w:rPr>
          <w:rStyle w:val="ui-provider"/>
          <w:rFonts w:ascii="Times New Roman" w:eastAsiaTheme="minorEastAsia" w:hAnsi="Times New Roman"/>
          <w:i w:val="0"/>
          <w:sz w:val="20"/>
          <w:szCs w:val="20"/>
        </w:rPr>
      </w:pPr>
      <w:r w:rsidRPr="00F07EF6">
        <w:rPr>
          <w:rStyle w:val="ui-provider"/>
          <w:rFonts w:ascii="Times New Roman" w:eastAsiaTheme="minorEastAsia" w:hAnsi="Times New Roman"/>
          <w:i w:val="0"/>
          <w:sz w:val="20"/>
          <w:szCs w:val="20"/>
        </w:rPr>
        <w:t xml:space="preserve">In logged MDT, under normal operation, </w:t>
      </w:r>
      <w:bookmarkStart w:id="26" w:name="OLE_LINK215"/>
      <w:r w:rsidRPr="00F07EF6">
        <w:rPr>
          <w:rStyle w:val="ui-provider"/>
          <w:rFonts w:ascii="Times New Roman" w:eastAsiaTheme="minorEastAsia" w:hAnsi="Times New Roman"/>
          <w:i w:val="0"/>
          <w:sz w:val="20"/>
          <w:szCs w:val="20"/>
        </w:rPr>
        <w:t xml:space="preserve">the network should retrieve all stored data and logs before transmitting an </w:t>
      </w:r>
      <w:r w:rsidRPr="00F07EF6">
        <w:rPr>
          <w:rStyle w:val="ui-provider"/>
          <w:rFonts w:ascii="Times New Roman" w:eastAsiaTheme="minorEastAsia" w:hAnsi="Times New Roman"/>
          <w:iCs/>
          <w:sz w:val="20"/>
          <w:szCs w:val="20"/>
        </w:rPr>
        <w:t>RRCRelease</w:t>
      </w:r>
      <w:r w:rsidRPr="00F07EF6">
        <w:rPr>
          <w:rStyle w:val="ui-provider"/>
          <w:rFonts w:ascii="Times New Roman" w:eastAsiaTheme="minorEastAsia" w:hAnsi="Times New Roman"/>
          <w:i w:val="0"/>
          <w:sz w:val="20"/>
          <w:szCs w:val="20"/>
        </w:rPr>
        <w:t xml:space="preserve"> message</w:t>
      </w:r>
      <w:r w:rsidR="00F07EF6" w:rsidRPr="00F07EF6">
        <w:rPr>
          <w:rStyle w:val="ui-provider"/>
          <w:rFonts w:ascii="Times New Roman" w:eastAsiaTheme="minorEastAsia" w:hAnsi="Times New Roman"/>
          <w:i w:val="0"/>
          <w:sz w:val="20"/>
          <w:szCs w:val="20"/>
        </w:rPr>
        <w:t xml:space="preserve"> to the UE</w:t>
      </w:r>
      <w:r w:rsidRPr="00F07EF6">
        <w:rPr>
          <w:rStyle w:val="ui-provider"/>
          <w:rFonts w:ascii="Times New Roman" w:eastAsiaTheme="minorEastAsia" w:hAnsi="Times New Roman"/>
          <w:i w:val="0"/>
          <w:sz w:val="20"/>
          <w:szCs w:val="20"/>
        </w:rPr>
        <w:t>.</w:t>
      </w:r>
      <w:bookmarkEnd w:id="26"/>
      <w:r w:rsidRPr="00F07EF6">
        <w:rPr>
          <w:rStyle w:val="ui-provider"/>
          <w:rFonts w:ascii="Times New Roman" w:eastAsiaTheme="minorEastAsia" w:hAnsi="Times New Roman"/>
          <w:i w:val="0"/>
          <w:sz w:val="20"/>
          <w:szCs w:val="20"/>
        </w:rPr>
        <w:t xml:space="preserve"> Given that on-demand requests from the network are supported for data collection for model training, the network should adhere to the same requirement, ensuring no residual data or logs are left behind when transitioning the UE to the RRC_INACTIVE or RRC_IDLE state. It is the network's responsibility to collect any </w:t>
      </w:r>
      <w:r w:rsidR="00F07EF6" w:rsidRPr="00F07EF6">
        <w:rPr>
          <w:rStyle w:val="ui-provider"/>
          <w:rFonts w:ascii="Times New Roman" w:eastAsiaTheme="minorEastAsia" w:hAnsi="Times New Roman" w:hint="eastAsia"/>
          <w:i w:val="0"/>
          <w:sz w:val="20"/>
          <w:szCs w:val="20"/>
        </w:rPr>
        <w:t>stored</w:t>
      </w:r>
      <w:r w:rsidR="00F07EF6" w:rsidRPr="00F07EF6">
        <w:rPr>
          <w:rStyle w:val="ui-provider"/>
          <w:rFonts w:ascii="Times New Roman" w:eastAsiaTheme="minorEastAsia" w:hAnsi="Times New Roman"/>
          <w:i w:val="0"/>
          <w:sz w:val="20"/>
          <w:szCs w:val="20"/>
        </w:rPr>
        <w:t xml:space="preserve"> </w:t>
      </w:r>
      <w:r w:rsidRPr="00F07EF6">
        <w:rPr>
          <w:rStyle w:val="ui-provider"/>
          <w:rFonts w:ascii="Times New Roman" w:eastAsiaTheme="minorEastAsia" w:hAnsi="Times New Roman"/>
          <w:i w:val="0"/>
          <w:sz w:val="20"/>
          <w:szCs w:val="20"/>
        </w:rPr>
        <w:t>data</w:t>
      </w:r>
      <w:r w:rsidR="00F07EF6" w:rsidRPr="00F07EF6">
        <w:rPr>
          <w:rStyle w:val="ui-provider"/>
          <w:rFonts w:ascii="Times New Roman" w:eastAsiaTheme="minorEastAsia" w:hAnsi="Times New Roman"/>
          <w:i w:val="0"/>
          <w:sz w:val="20"/>
          <w:szCs w:val="20"/>
        </w:rPr>
        <w:t>/logs</w:t>
      </w:r>
      <w:r w:rsidRPr="00F07EF6">
        <w:rPr>
          <w:rStyle w:val="ui-provider"/>
          <w:rFonts w:ascii="Times New Roman" w:eastAsiaTheme="minorEastAsia" w:hAnsi="Times New Roman"/>
          <w:i w:val="0"/>
          <w:sz w:val="20"/>
          <w:szCs w:val="20"/>
        </w:rPr>
        <w:t xml:space="preserve"> before </w:t>
      </w:r>
      <w:r w:rsidR="00F07EF6" w:rsidRPr="00F07EF6">
        <w:rPr>
          <w:rStyle w:val="ui-provider"/>
          <w:rFonts w:ascii="Times New Roman" w:eastAsiaTheme="minorEastAsia" w:hAnsi="Times New Roman"/>
          <w:i w:val="0"/>
          <w:sz w:val="20"/>
          <w:szCs w:val="20"/>
        </w:rPr>
        <w:t>transmitting</w:t>
      </w:r>
      <w:r w:rsidRPr="00F07EF6">
        <w:rPr>
          <w:rStyle w:val="ui-provider"/>
          <w:rFonts w:ascii="Times New Roman" w:eastAsiaTheme="minorEastAsia" w:hAnsi="Times New Roman"/>
          <w:i w:val="0"/>
          <w:sz w:val="20"/>
          <w:szCs w:val="20"/>
        </w:rPr>
        <w:t xml:space="preserve"> the </w:t>
      </w:r>
      <w:bookmarkStart w:id="27" w:name="OLE_LINK216"/>
      <w:r w:rsidRPr="00F07EF6">
        <w:rPr>
          <w:rStyle w:val="ui-provider"/>
          <w:rFonts w:ascii="Times New Roman" w:eastAsiaTheme="minorEastAsia" w:hAnsi="Times New Roman"/>
          <w:iCs/>
          <w:sz w:val="20"/>
          <w:szCs w:val="20"/>
        </w:rPr>
        <w:t>RRCRelease</w:t>
      </w:r>
      <w:r w:rsidRPr="00F07EF6">
        <w:rPr>
          <w:rStyle w:val="ui-provider"/>
          <w:rFonts w:ascii="Times New Roman" w:eastAsiaTheme="minorEastAsia" w:hAnsi="Times New Roman"/>
          <w:i w:val="0"/>
          <w:sz w:val="20"/>
          <w:szCs w:val="20"/>
        </w:rPr>
        <w:t xml:space="preserve"> message</w:t>
      </w:r>
      <w:bookmarkEnd w:id="27"/>
      <w:r w:rsidRPr="00F07EF6">
        <w:rPr>
          <w:rStyle w:val="ui-provider"/>
          <w:rFonts w:ascii="Times New Roman" w:eastAsiaTheme="minorEastAsia" w:hAnsi="Times New Roman"/>
          <w:i w:val="0"/>
          <w:sz w:val="20"/>
          <w:szCs w:val="20"/>
        </w:rPr>
        <w:t>.</w:t>
      </w:r>
      <w:r w:rsidR="00757683" w:rsidRPr="00F07EF6">
        <w:rPr>
          <w:rStyle w:val="ui-provider"/>
          <w:rFonts w:ascii="Times New Roman" w:eastAsiaTheme="minorEastAsia" w:hAnsi="Times New Roman"/>
          <w:i w:val="0"/>
          <w:sz w:val="20"/>
          <w:szCs w:val="20"/>
        </w:rPr>
        <w:t xml:space="preserve"> In abnormal case that there is residual data or logs left when receiving the </w:t>
      </w:r>
      <w:r w:rsidR="00757683" w:rsidRPr="00F07EF6">
        <w:rPr>
          <w:rStyle w:val="ui-provider"/>
          <w:rFonts w:ascii="Times New Roman" w:eastAsiaTheme="minorEastAsia" w:hAnsi="Times New Roman"/>
          <w:iCs/>
          <w:sz w:val="20"/>
          <w:szCs w:val="20"/>
        </w:rPr>
        <w:t>RRCRelease</w:t>
      </w:r>
      <w:r w:rsidR="00757683" w:rsidRPr="00F07EF6">
        <w:rPr>
          <w:rStyle w:val="ui-provider"/>
          <w:rFonts w:ascii="Times New Roman" w:eastAsiaTheme="minorEastAsia" w:hAnsi="Times New Roman"/>
          <w:i w:val="0"/>
          <w:sz w:val="20"/>
          <w:szCs w:val="20"/>
        </w:rPr>
        <w:t xml:space="preserve"> message, the UE discards the stored data or logs. </w:t>
      </w:r>
    </w:p>
    <w:p w14:paraId="6BE48988" w14:textId="1A572A1C" w:rsidR="006821A4" w:rsidRDefault="00757683" w:rsidP="00C46AF5">
      <w:pPr>
        <w:pStyle w:val="Comments"/>
        <w:spacing w:before="120" w:after="120"/>
        <w:jc w:val="both"/>
        <w:rPr>
          <w:rStyle w:val="ui-provider"/>
          <w:rFonts w:ascii="Times New Roman" w:eastAsiaTheme="minorEastAsia" w:hAnsi="Times New Roman"/>
          <w:b/>
          <w:bCs/>
          <w:i w:val="0"/>
          <w:sz w:val="20"/>
          <w:szCs w:val="20"/>
        </w:rPr>
      </w:pPr>
      <w:r w:rsidRPr="00757683">
        <w:rPr>
          <w:rStyle w:val="ui-provider"/>
          <w:rFonts w:ascii="Times New Roman" w:eastAsiaTheme="minorEastAsia" w:hAnsi="Times New Roman" w:hint="eastAsia"/>
          <w:b/>
          <w:bCs/>
          <w:i w:val="0"/>
          <w:sz w:val="20"/>
          <w:szCs w:val="20"/>
        </w:rPr>
        <w:t>P</w:t>
      </w:r>
      <w:r w:rsidRPr="00757683">
        <w:rPr>
          <w:rStyle w:val="ui-provider"/>
          <w:rFonts w:ascii="Times New Roman" w:eastAsiaTheme="minorEastAsia" w:hAnsi="Times New Roman"/>
          <w:b/>
          <w:bCs/>
          <w:i w:val="0"/>
          <w:sz w:val="20"/>
          <w:szCs w:val="20"/>
        </w:rPr>
        <w:t xml:space="preserve">roposal </w:t>
      </w:r>
      <w:r>
        <w:rPr>
          <w:rStyle w:val="ui-provider"/>
          <w:rFonts w:ascii="Times New Roman" w:eastAsiaTheme="minorEastAsia" w:hAnsi="Times New Roman"/>
          <w:b/>
          <w:bCs/>
          <w:i w:val="0"/>
          <w:sz w:val="20"/>
          <w:szCs w:val="20"/>
        </w:rPr>
        <w:t>3</w:t>
      </w:r>
      <w:r w:rsidRPr="00757683">
        <w:rPr>
          <w:rStyle w:val="ui-provider"/>
          <w:rFonts w:ascii="Times New Roman" w:eastAsiaTheme="minorEastAsia" w:hAnsi="Times New Roman"/>
          <w:b/>
          <w:bCs/>
          <w:i w:val="0"/>
          <w:sz w:val="20"/>
          <w:szCs w:val="20"/>
        </w:rPr>
        <w:t>:</w:t>
      </w:r>
      <w:r w:rsidR="00F07EF6">
        <w:rPr>
          <w:rStyle w:val="ui-provider"/>
          <w:rFonts w:ascii="Times New Roman" w:eastAsiaTheme="minorEastAsia" w:hAnsi="Times New Roman"/>
          <w:b/>
          <w:bCs/>
          <w:i w:val="0"/>
          <w:sz w:val="20"/>
          <w:szCs w:val="20"/>
        </w:rPr>
        <w:t xml:space="preserve"> In normal operation, t</w:t>
      </w:r>
      <w:r w:rsidRPr="00757683">
        <w:rPr>
          <w:rStyle w:val="ui-provider"/>
          <w:rFonts w:ascii="Times New Roman" w:eastAsiaTheme="minorEastAsia" w:hAnsi="Times New Roman"/>
          <w:b/>
          <w:bCs/>
          <w:i w:val="0"/>
          <w:sz w:val="20"/>
          <w:szCs w:val="20"/>
        </w:rPr>
        <w:t xml:space="preserve">he network should retrieve all stored data and logs before transmitting an </w:t>
      </w:r>
      <w:r w:rsidRPr="005E2720">
        <w:rPr>
          <w:rStyle w:val="ui-provider"/>
          <w:rFonts w:ascii="Times New Roman" w:eastAsiaTheme="minorEastAsia" w:hAnsi="Times New Roman"/>
          <w:b/>
          <w:bCs/>
          <w:iCs/>
          <w:sz w:val="20"/>
          <w:szCs w:val="20"/>
        </w:rPr>
        <w:t>RRCRelease</w:t>
      </w:r>
      <w:r w:rsidRPr="00757683">
        <w:rPr>
          <w:rStyle w:val="ui-provider"/>
          <w:rFonts w:ascii="Times New Roman" w:eastAsiaTheme="minorEastAsia" w:hAnsi="Times New Roman"/>
          <w:b/>
          <w:bCs/>
          <w:i w:val="0"/>
          <w:sz w:val="20"/>
          <w:szCs w:val="20"/>
        </w:rPr>
        <w:t xml:space="preserve"> message to the UE. </w:t>
      </w:r>
    </w:p>
    <w:p w14:paraId="5E301E0B" w14:textId="1CF72F5E" w:rsidR="00757683" w:rsidRDefault="00757683" w:rsidP="00757683">
      <w:pPr>
        <w:pStyle w:val="Comments"/>
        <w:spacing w:before="120" w:after="120"/>
        <w:jc w:val="both"/>
        <w:rPr>
          <w:rStyle w:val="ui-provider"/>
          <w:rFonts w:eastAsiaTheme="minorEastAsia"/>
          <w:b/>
          <w:bCs/>
          <w:i w:val="0"/>
          <w:sz w:val="20"/>
          <w:szCs w:val="20"/>
        </w:rPr>
      </w:pPr>
      <w:r>
        <w:rPr>
          <w:rStyle w:val="ui-provider"/>
          <w:rFonts w:ascii="Times New Roman" w:eastAsiaTheme="minorEastAsia" w:hAnsi="Times New Roman"/>
          <w:b/>
          <w:bCs/>
          <w:i w:val="0"/>
          <w:sz w:val="20"/>
          <w:szCs w:val="20"/>
        </w:rPr>
        <w:t xml:space="preserve">Propossal 4: The UE discards the stored logs/data upon receiving the </w:t>
      </w:r>
      <w:r>
        <w:rPr>
          <w:rStyle w:val="ui-provider"/>
          <w:rFonts w:ascii="Times New Roman" w:eastAsiaTheme="minorEastAsia" w:hAnsi="Times New Roman"/>
          <w:b/>
          <w:bCs/>
          <w:iCs/>
          <w:sz w:val="20"/>
          <w:szCs w:val="20"/>
        </w:rPr>
        <w:t>RRCRelease</w:t>
      </w:r>
      <w:r>
        <w:rPr>
          <w:rStyle w:val="ui-provider"/>
          <w:rFonts w:ascii="Times New Roman" w:eastAsiaTheme="minorEastAsia" w:hAnsi="Times New Roman"/>
          <w:b/>
          <w:bCs/>
          <w:i w:val="0"/>
          <w:sz w:val="20"/>
          <w:szCs w:val="20"/>
        </w:rPr>
        <w:t xml:space="preserve"> message.</w:t>
      </w:r>
    </w:p>
    <w:p w14:paraId="2D20392E" w14:textId="496A918B" w:rsidR="002D69EB" w:rsidRPr="0002227D" w:rsidRDefault="002917CD" w:rsidP="002D69EB">
      <w:pPr>
        <w:pStyle w:val="Heading2"/>
        <w:tabs>
          <w:tab w:val="num" w:pos="576"/>
        </w:tabs>
        <w:rPr>
          <w:sz w:val="28"/>
          <w:szCs w:val="28"/>
        </w:rPr>
      </w:pPr>
      <w:bookmarkStart w:id="28" w:name="OLE_LINK138"/>
      <w:r w:rsidRPr="0002227D">
        <w:rPr>
          <w:sz w:val="28"/>
          <w:szCs w:val="28"/>
        </w:rPr>
        <w:t>Data Logging</w:t>
      </w:r>
      <w:r w:rsidR="005E2720" w:rsidRPr="0002227D">
        <w:rPr>
          <w:sz w:val="28"/>
          <w:szCs w:val="28"/>
        </w:rPr>
        <w:t>/Reporting Mechanism</w:t>
      </w:r>
    </w:p>
    <w:p w14:paraId="0A0C3066" w14:textId="70564356" w:rsidR="00F124F0" w:rsidRDefault="00E724E1" w:rsidP="00E724E1">
      <w:pPr>
        <w:pStyle w:val="Comments"/>
        <w:spacing w:before="120" w:after="120"/>
        <w:jc w:val="both"/>
        <w:rPr>
          <w:rStyle w:val="ui-provider"/>
          <w:rFonts w:ascii="Times New Roman" w:eastAsiaTheme="minorEastAsia" w:hAnsi="Times New Roman"/>
          <w:i w:val="0"/>
          <w:sz w:val="20"/>
          <w:szCs w:val="20"/>
        </w:rPr>
      </w:pPr>
      <w:r w:rsidRPr="00E724E1">
        <w:rPr>
          <w:rStyle w:val="ui-provider"/>
          <w:rFonts w:ascii="Times New Roman" w:eastAsiaTheme="minorEastAsia" w:hAnsi="Times New Roman"/>
          <w:i w:val="0"/>
          <w:sz w:val="20"/>
          <w:szCs w:val="20"/>
        </w:rPr>
        <w:t xml:space="preserve">In logged MDT, </w:t>
      </w:r>
      <w:r>
        <w:rPr>
          <w:rStyle w:val="ui-provider"/>
          <w:rFonts w:ascii="Times New Roman" w:eastAsiaTheme="minorEastAsia" w:hAnsi="Times New Roman"/>
          <w:i w:val="0"/>
          <w:sz w:val="20"/>
          <w:szCs w:val="20"/>
        </w:rPr>
        <w:t>g</w:t>
      </w:r>
      <w:r w:rsidRPr="00E724E1">
        <w:rPr>
          <w:rStyle w:val="ui-provider"/>
          <w:rFonts w:ascii="Times New Roman" w:eastAsiaTheme="minorEastAsia" w:hAnsi="Times New Roman"/>
          <w:i w:val="0"/>
          <w:sz w:val="20"/>
          <w:szCs w:val="20"/>
        </w:rPr>
        <w:t>eographical scope of measurement logging may be configured to restrict where the defined set of measurements needs to be collected.</w:t>
      </w:r>
      <w:r>
        <w:rPr>
          <w:rStyle w:val="ui-provider"/>
          <w:rFonts w:ascii="Times New Roman" w:eastAsiaTheme="minorEastAsia" w:hAnsi="Times New Roman"/>
          <w:i w:val="0"/>
          <w:sz w:val="20"/>
          <w:szCs w:val="20"/>
        </w:rPr>
        <w:t xml:space="preserve"> </w:t>
      </w:r>
      <w:r w:rsidRPr="00E724E1">
        <w:rPr>
          <w:rStyle w:val="ui-provider"/>
          <w:rFonts w:ascii="Times New Roman" w:eastAsiaTheme="minorEastAsia" w:hAnsi="Times New Roman"/>
          <w:i w:val="0"/>
          <w:sz w:val="20"/>
          <w:szCs w:val="20"/>
        </w:rPr>
        <w:t>A UE will log measurements as long as it is within the configured logging area. For data collection for model training, area-specific data collection is also required</w:t>
      </w:r>
      <w:r w:rsidR="00E879A4">
        <w:rPr>
          <w:rStyle w:val="ui-provider"/>
          <w:rFonts w:ascii="Times New Roman" w:eastAsiaTheme="minorEastAsia" w:hAnsi="Times New Roman"/>
          <w:i w:val="0"/>
          <w:sz w:val="20"/>
          <w:szCs w:val="20"/>
        </w:rPr>
        <w:t xml:space="preserve">. This is </w:t>
      </w:r>
      <w:r w:rsidRPr="00E724E1">
        <w:rPr>
          <w:rStyle w:val="ui-provider"/>
          <w:rFonts w:ascii="Times New Roman" w:eastAsiaTheme="minorEastAsia" w:hAnsi="Times New Roman"/>
          <w:i w:val="0"/>
          <w:sz w:val="20"/>
          <w:szCs w:val="20"/>
        </w:rPr>
        <w:t xml:space="preserve">because different scenarios, configurations, and sites often have unique characteristics that a single model </w:t>
      </w:r>
      <w:r w:rsidRPr="00E724E1">
        <w:rPr>
          <w:rStyle w:val="ui-provider"/>
          <w:rFonts w:ascii="Times New Roman" w:eastAsiaTheme="minorEastAsia" w:hAnsi="Times New Roman"/>
          <w:i w:val="0"/>
          <w:sz w:val="20"/>
          <w:szCs w:val="20"/>
        </w:rPr>
        <w:lastRenderedPageBreak/>
        <w:t xml:space="preserve">cannot generalize well to. This specificity allows for the creation of models tailored to particular </w:t>
      </w:r>
      <w:r w:rsidR="00E879A4">
        <w:rPr>
          <w:rStyle w:val="ui-provider"/>
          <w:rFonts w:ascii="Times New Roman" w:eastAsiaTheme="minorEastAsia" w:hAnsi="Times New Roman"/>
          <w:i w:val="0"/>
          <w:sz w:val="20"/>
          <w:szCs w:val="20"/>
        </w:rPr>
        <w:t>scenairos/</w:t>
      </w:r>
      <w:r w:rsidRPr="00E724E1">
        <w:rPr>
          <w:rStyle w:val="ui-provider"/>
          <w:rFonts w:ascii="Times New Roman" w:eastAsiaTheme="minorEastAsia" w:hAnsi="Times New Roman"/>
          <w:i w:val="0"/>
          <w:sz w:val="20"/>
          <w:szCs w:val="20"/>
        </w:rPr>
        <w:t>conditions</w:t>
      </w:r>
      <w:r w:rsidR="00E879A4">
        <w:rPr>
          <w:rStyle w:val="ui-provider"/>
          <w:rFonts w:ascii="Times New Roman" w:eastAsiaTheme="minorEastAsia" w:hAnsi="Times New Roman"/>
          <w:i w:val="0"/>
          <w:sz w:val="20"/>
          <w:szCs w:val="20"/>
        </w:rPr>
        <w:t>/sites</w:t>
      </w:r>
      <w:r w:rsidRPr="00E724E1">
        <w:rPr>
          <w:rStyle w:val="ui-provider"/>
          <w:rFonts w:ascii="Times New Roman" w:eastAsiaTheme="minorEastAsia" w:hAnsi="Times New Roman"/>
          <w:i w:val="0"/>
          <w:sz w:val="20"/>
          <w:szCs w:val="20"/>
        </w:rPr>
        <w:t xml:space="preserve">, thereby providing significant performance benefits. </w:t>
      </w:r>
    </w:p>
    <w:p w14:paraId="483C9051" w14:textId="3658F6A3" w:rsidR="00E724E1" w:rsidRPr="00605327" w:rsidRDefault="00E724E1" w:rsidP="00E724E1">
      <w:pPr>
        <w:pStyle w:val="Comments"/>
        <w:spacing w:before="120" w:after="120"/>
        <w:jc w:val="both"/>
        <w:rPr>
          <w:rStyle w:val="ui-provider"/>
          <w:rFonts w:ascii="Times New Roman" w:eastAsiaTheme="minorEastAsia" w:hAnsi="Times New Roman"/>
          <w:i w:val="0"/>
          <w:sz w:val="20"/>
          <w:szCs w:val="20"/>
        </w:rPr>
      </w:pPr>
      <w:r w:rsidRPr="00E724E1">
        <w:rPr>
          <w:rStyle w:val="ui-provider"/>
          <w:rFonts w:ascii="Times New Roman" w:eastAsiaTheme="minorEastAsia" w:hAnsi="Times New Roman"/>
          <w:i w:val="0"/>
          <w:sz w:val="20"/>
          <w:szCs w:val="20"/>
        </w:rPr>
        <w:t>Additionally, UEs may have limitations in storing all related models, making it impractical to maintain a comprehensive set of models on the device. Area-specific data logging supports the development of models that can be delivered or transferred to the UE as needed</w:t>
      </w:r>
      <w:r w:rsidR="00F124F0">
        <w:rPr>
          <w:rStyle w:val="ui-provider"/>
          <w:rFonts w:ascii="Times New Roman" w:eastAsiaTheme="minorEastAsia" w:hAnsi="Times New Roman"/>
          <w:i w:val="0"/>
          <w:sz w:val="20"/>
          <w:szCs w:val="20"/>
        </w:rPr>
        <w:t xml:space="preserve"> at the cost of </w:t>
      </w:r>
      <w:r w:rsidRPr="00E724E1">
        <w:rPr>
          <w:rStyle w:val="ui-provider"/>
          <w:rFonts w:ascii="Times New Roman" w:eastAsiaTheme="minorEastAsia" w:hAnsi="Times New Roman"/>
          <w:i w:val="0"/>
          <w:sz w:val="20"/>
          <w:szCs w:val="20"/>
        </w:rPr>
        <w:t>the associated overhead and latency. This approach ensures that models are optimized for the specific conditions</w:t>
      </w:r>
      <w:r w:rsidR="00E879A4">
        <w:rPr>
          <w:rStyle w:val="ui-provider"/>
          <w:rFonts w:ascii="Times New Roman" w:eastAsiaTheme="minorEastAsia" w:hAnsi="Times New Roman"/>
          <w:i w:val="0"/>
          <w:sz w:val="20"/>
          <w:szCs w:val="20"/>
        </w:rPr>
        <w:t>/scenarios/sites</w:t>
      </w:r>
      <w:r w:rsidRPr="00E724E1">
        <w:rPr>
          <w:rStyle w:val="ui-provider"/>
          <w:rFonts w:ascii="Times New Roman" w:eastAsiaTheme="minorEastAsia" w:hAnsi="Times New Roman"/>
          <w:i w:val="0"/>
          <w:sz w:val="20"/>
          <w:szCs w:val="20"/>
        </w:rPr>
        <w:t xml:space="preserve"> they will encounter, leading to more </w:t>
      </w:r>
      <w:r w:rsidRPr="00F124F0">
        <w:rPr>
          <w:rStyle w:val="ui-provider"/>
          <w:rFonts w:ascii="Times New Roman" w:eastAsiaTheme="minorEastAsia" w:hAnsi="Times New Roman"/>
          <w:i w:val="0"/>
          <w:sz w:val="20"/>
          <w:szCs w:val="20"/>
        </w:rPr>
        <w:t>accurate and efficient performance.</w:t>
      </w:r>
    </w:p>
    <w:p w14:paraId="4C67E7AB" w14:textId="59CA945D" w:rsidR="00F124F0" w:rsidRDefault="00F124F0" w:rsidP="00E724E1">
      <w:pPr>
        <w:pStyle w:val="Comments"/>
        <w:spacing w:before="120" w:after="120"/>
        <w:jc w:val="both"/>
        <w:rPr>
          <w:rStyle w:val="ui-provider"/>
          <w:rFonts w:ascii="Times New Roman" w:eastAsiaTheme="minorEastAsia" w:hAnsi="Times New Roman"/>
          <w:b/>
          <w:bCs/>
          <w:i w:val="0"/>
          <w:sz w:val="20"/>
          <w:szCs w:val="20"/>
        </w:rPr>
      </w:pPr>
      <w:r w:rsidRPr="00F124F0">
        <w:rPr>
          <w:rStyle w:val="ui-provider"/>
          <w:rFonts w:ascii="Times New Roman" w:eastAsiaTheme="minorEastAsia" w:hAnsi="Times New Roman"/>
          <w:b/>
          <w:bCs/>
          <w:i w:val="0"/>
          <w:sz w:val="20"/>
          <w:szCs w:val="20"/>
        </w:rPr>
        <w:t>Proposal 5: Area-specific data logging for data collection for model training is supported and configured by the network. The UE performs data logging as long as it is within the configured logging area.</w:t>
      </w:r>
    </w:p>
    <w:p w14:paraId="63F9565E" w14:textId="77777777" w:rsidR="00AB0448" w:rsidRPr="00AB0448" w:rsidRDefault="00AB0448" w:rsidP="00AB0448">
      <w:pPr>
        <w:pStyle w:val="Comments"/>
        <w:spacing w:before="120" w:after="120"/>
        <w:jc w:val="both"/>
        <w:rPr>
          <w:rStyle w:val="ui-provider"/>
          <w:rFonts w:ascii="Times New Roman" w:eastAsiaTheme="minorEastAsia" w:hAnsi="Times New Roman"/>
          <w:i w:val="0"/>
          <w:sz w:val="20"/>
          <w:szCs w:val="20"/>
        </w:rPr>
      </w:pPr>
      <w:r w:rsidRPr="00AB0448">
        <w:rPr>
          <w:rStyle w:val="ui-provider"/>
          <w:rFonts w:ascii="Times New Roman" w:eastAsiaTheme="minorEastAsia" w:hAnsi="Times New Roman"/>
          <w:i w:val="0"/>
          <w:sz w:val="20"/>
          <w:szCs w:val="20"/>
        </w:rPr>
        <w:t>In logged MDT, the UE includes a relative timestamp for each logged measurement. For data logging intended for model training, timestamps are also essential. They provide the temporal context necessary to understand the sequence and timing of events, which is crucial for analyzing patterns and trends over time, especially for temporal domain prediction. Timestamps facilitate event correlation, helping to link logged data with specific network events. Additionally, they help validate the integrity and consistency of the collected data, allowing for the identification and correction of anomalies during the data collection process. The need for timestamps and their format for different use cases should be confirmed by RAN1.</w:t>
      </w:r>
    </w:p>
    <w:p w14:paraId="6F733F4B" w14:textId="4F69DF5C" w:rsidR="00AB0448" w:rsidRDefault="00AB0448" w:rsidP="00AB0448">
      <w:pPr>
        <w:pStyle w:val="Comments"/>
        <w:spacing w:before="120" w:after="120"/>
        <w:jc w:val="both"/>
        <w:rPr>
          <w:rStyle w:val="ui-provider"/>
          <w:rFonts w:ascii="Times New Roman" w:eastAsiaTheme="minorEastAsia" w:hAnsi="Times New Roman"/>
          <w:b/>
          <w:bCs/>
          <w:i w:val="0"/>
          <w:sz w:val="20"/>
          <w:szCs w:val="20"/>
        </w:rPr>
      </w:pPr>
      <w:r w:rsidRPr="00AB0448">
        <w:rPr>
          <w:rStyle w:val="ui-provider"/>
          <w:rFonts w:ascii="Times New Roman" w:eastAsiaTheme="minorEastAsia" w:hAnsi="Times New Roman"/>
          <w:b/>
          <w:bCs/>
          <w:i w:val="0"/>
          <w:sz w:val="20"/>
          <w:szCs w:val="20"/>
        </w:rPr>
        <w:t>Proposal 6: RAN2 assumes that the UE includes a timestamp for each logged measurement. The necessity of the timestamp and its format for each use case should be confirmed by RAN1.</w:t>
      </w:r>
    </w:p>
    <w:p w14:paraId="6CF9E8B8" w14:textId="094CA52C" w:rsidR="00605327" w:rsidRPr="00605327" w:rsidRDefault="00F124F0" w:rsidP="005310AF">
      <w:pPr>
        <w:pStyle w:val="Comments"/>
        <w:spacing w:before="120" w:after="120"/>
        <w:jc w:val="both"/>
        <w:rPr>
          <w:rStyle w:val="ui-provider"/>
          <w:rFonts w:ascii="Times New Roman" w:eastAsiaTheme="minorEastAsia" w:hAnsi="Times New Roman"/>
          <w:i w:val="0"/>
          <w:sz w:val="20"/>
          <w:szCs w:val="20"/>
        </w:rPr>
      </w:pPr>
      <w:r w:rsidRPr="00605327">
        <w:rPr>
          <w:rStyle w:val="ui-provider"/>
          <w:rFonts w:ascii="Times New Roman" w:eastAsiaTheme="minorEastAsia" w:hAnsi="Times New Roman"/>
          <w:i w:val="0"/>
          <w:sz w:val="20"/>
          <w:szCs w:val="20"/>
        </w:rPr>
        <w:t>In RAN2#127 meeting, it was agreed that</w:t>
      </w:r>
      <w:r w:rsidR="00605327" w:rsidRPr="00605327">
        <w:rPr>
          <w:rStyle w:val="ui-provider"/>
          <w:rFonts w:ascii="Times New Roman" w:eastAsiaTheme="minorEastAsia" w:hAnsi="Times New Roman"/>
          <w:i w:val="0"/>
          <w:sz w:val="20"/>
          <w:szCs w:val="20"/>
        </w:rPr>
        <w:t xml:space="preserve"> 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w:t>
      </w:r>
      <w:r w:rsidR="00605327">
        <w:rPr>
          <w:rStyle w:val="ui-provider"/>
          <w:rFonts w:ascii="Times New Roman" w:eastAsiaTheme="minorEastAsia" w:hAnsi="Times New Roman"/>
          <w:i w:val="0"/>
          <w:sz w:val="20"/>
          <w:szCs w:val="20"/>
        </w:rPr>
        <w:t xml:space="preserve"> Therefore, </w:t>
      </w:r>
      <w:r w:rsidR="00605327" w:rsidRPr="00E879A4">
        <w:rPr>
          <w:rStyle w:val="ui-provider"/>
          <w:rFonts w:ascii="Times New Roman" w:eastAsiaTheme="minorEastAsia" w:hAnsi="Times New Roman"/>
          <w:i w:val="0"/>
          <w:sz w:val="20"/>
          <w:szCs w:val="20"/>
          <w:u w:val="single"/>
        </w:rPr>
        <w:t>when to start data logging is controlled by the network</w:t>
      </w:r>
      <w:r w:rsidR="00605327">
        <w:rPr>
          <w:rStyle w:val="ui-provider"/>
          <w:rFonts w:ascii="Times New Roman" w:eastAsiaTheme="minorEastAsia" w:hAnsi="Times New Roman"/>
          <w:i w:val="0"/>
          <w:sz w:val="20"/>
          <w:szCs w:val="20"/>
        </w:rPr>
        <w:t xml:space="preserve">. </w:t>
      </w:r>
    </w:p>
    <w:p w14:paraId="319BF9E4" w14:textId="0BBB82FA" w:rsidR="00C907E4" w:rsidRPr="00C907E4" w:rsidRDefault="00C907E4" w:rsidP="00C907E4">
      <w:pPr>
        <w:pStyle w:val="Comments"/>
        <w:spacing w:before="120" w:after="120"/>
        <w:jc w:val="both"/>
        <w:rPr>
          <w:rStyle w:val="ui-provider"/>
          <w:rFonts w:ascii="Times New Roman" w:eastAsiaTheme="minorEastAsia" w:hAnsi="Times New Roman"/>
          <w:i w:val="0"/>
          <w:sz w:val="20"/>
          <w:szCs w:val="20"/>
        </w:rPr>
      </w:pPr>
      <w:r w:rsidRPr="00C907E4">
        <w:rPr>
          <w:rStyle w:val="ui-provider"/>
          <w:rFonts w:ascii="Times New Roman" w:eastAsiaTheme="minorEastAsia" w:hAnsi="Times New Roman"/>
          <w:i w:val="0"/>
          <w:sz w:val="20"/>
          <w:szCs w:val="20"/>
        </w:rPr>
        <w:t xml:space="preserve">Measurements for data collection and logging can be controlled based on the power state of the UE. It is up to the UE implementation to determine the power state, which implies that the UE can stop data logging when it is in a low power state. According to Proposal 1, there is no need for the UE to report the </w:t>
      </w:r>
      <w:r w:rsidR="00EA1B21">
        <w:rPr>
          <w:rStyle w:val="ui-provider"/>
          <w:rFonts w:ascii="Times New Roman" w:eastAsiaTheme="minorEastAsia" w:hAnsi="Times New Roman"/>
          <w:i w:val="0"/>
          <w:sz w:val="20"/>
          <w:szCs w:val="20"/>
        </w:rPr>
        <w:t>stop</w:t>
      </w:r>
      <w:r w:rsidRPr="00C907E4">
        <w:rPr>
          <w:rStyle w:val="ui-provider"/>
          <w:rFonts w:ascii="Times New Roman" w:eastAsiaTheme="minorEastAsia" w:hAnsi="Times New Roman"/>
          <w:i w:val="0"/>
          <w:sz w:val="20"/>
          <w:szCs w:val="20"/>
        </w:rPr>
        <w:t xml:space="preserve"> of data logging to the network, as the network knows when the UE starts data logging within the same RRC_CONNECTED state and will retrieve all stored data and logs before transmitting an </w:t>
      </w:r>
      <w:r w:rsidRPr="00EA1B21">
        <w:rPr>
          <w:rStyle w:val="ui-provider"/>
          <w:rFonts w:ascii="Times New Roman" w:eastAsiaTheme="minorEastAsia" w:hAnsi="Times New Roman"/>
          <w:iCs/>
          <w:sz w:val="20"/>
          <w:szCs w:val="20"/>
        </w:rPr>
        <w:t>RRCRelease</w:t>
      </w:r>
      <w:r w:rsidRPr="00C907E4">
        <w:rPr>
          <w:rStyle w:val="ui-provider"/>
          <w:rFonts w:ascii="Times New Roman" w:eastAsiaTheme="minorEastAsia" w:hAnsi="Times New Roman"/>
          <w:i w:val="0"/>
          <w:sz w:val="20"/>
          <w:szCs w:val="20"/>
        </w:rPr>
        <w:t xml:space="preserve"> message to the UE. Furthermore, based on the timestamps in the report, the network can infer that the UE has autonomously stopped data logging.</w:t>
      </w:r>
    </w:p>
    <w:p w14:paraId="47CE6BF5" w14:textId="112067F4" w:rsidR="00C907E4" w:rsidRPr="00C907E4" w:rsidRDefault="00C907E4" w:rsidP="00C907E4">
      <w:pPr>
        <w:pStyle w:val="Comments"/>
        <w:spacing w:before="120" w:after="120"/>
        <w:jc w:val="both"/>
        <w:rPr>
          <w:rStyle w:val="ui-provider"/>
          <w:rFonts w:ascii="Times New Roman" w:eastAsiaTheme="minorEastAsia" w:hAnsi="Times New Roman"/>
          <w:i w:val="0"/>
          <w:sz w:val="20"/>
          <w:szCs w:val="20"/>
        </w:rPr>
      </w:pPr>
      <w:r w:rsidRPr="00C907E4">
        <w:rPr>
          <w:rStyle w:val="ui-provider"/>
          <w:rFonts w:ascii="Times New Roman" w:eastAsiaTheme="minorEastAsia" w:hAnsi="Times New Roman"/>
          <w:i w:val="0"/>
          <w:sz w:val="20"/>
          <w:szCs w:val="20"/>
        </w:rPr>
        <w:t xml:space="preserve">The same principle applies when the UE reaches its buffer limitation. In this case, the UE stops measurement for data collection and logging autonomously without triggering a report. The network already has comprehensive control and awareness over the data logging process. It knows when the UE starts data logging and is aware of the AS buffer size, allowing it to proactively retrieve stored data before the buffer reaches its maximum capacity. This preemptive data retrieval ensures that the buffer does not overflow, eliminating the need for </w:t>
      </w:r>
      <w:r w:rsidR="00EA1B21">
        <w:rPr>
          <w:rStyle w:val="ui-provider"/>
          <w:rFonts w:ascii="Times New Roman" w:eastAsiaTheme="minorEastAsia" w:hAnsi="Times New Roman"/>
          <w:i w:val="0"/>
          <w:sz w:val="20"/>
          <w:szCs w:val="20"/>
        </w:rPr>
        <w:t xml:space="preserve">an AS buffer </w:t>
      </w:r>
      <w:r w:rsidRPr="00C907E4">
        <w:rPr>
          <w:rStyle w:val="ui-provider"/>
          <w:rFonts w:ascii="Times New Roman" w:eastAsiaTheme="minorEastAsia" w:hAnsi="Times New Roman"/>
          <w:i w:val="0"/>
          <w:sz w:val="20"/>
          <w:szCs w:val="20"/>
        </w:rPr>
        <w:t>event-based reporting.</w:t>
      </w:r>
      <w:r w:rsidR="00EA1B21">
        <w:rPr>
          <w:rStyle w:val="ui-provider"/>
          <w:rFonts w:ascii="Times New Roman" w:eastAsiaTheme="minorEastAsia" w:hAnsi="Times New Roman"/>
          <w:i w:val="0"/>
          <w:sz w:val="20"/>
          <w:szCs w:val="20"/>
        </w:rPr>
        <w:t xml:space="preserve"> Even if the data is not retrieved by the network when releasing RRC connection, the UE can discard the stored data/logs. </w:t>
      </w:r>
      <w:r w:rsidRPr="00C907E4">
        <w:rPr>
          <w:rStyle w:val="ui-provider"/>
          <w:rFonts w:ascii="Times New Roman" w:eastAsiaTheme="minorEastAsia" w:hAnsi="Times New Roman"/>
          <w:i w:val="0"/>
          <w:sz w:val="20"/>
          <w:szCs w:val="20"/>
        </w:rPr>
        <w:t xml:space="preserve"> Additionally, the network can rely on data collected from multiple UEs to compensate for any potential data loss from a single UE, ensuring robust and comprehensive data collection. This redundancy, combined with the network's proactive management, makes AS buffer-based reporting redundant and unnecessary.</w:t>
      </w:r>
    </w:p>
    <w:p w14:paraId="55105E75" w14:textId="426D3886" w:rsidR="00C907E4" w:rsidRPr="00C907E4" w:rsidRDefault="00C907E4" w:rsidP="00C907E4">
      <w:pPr>
        <w:pStyle w:val="Comments"/>
        <w:spacing w:before="120" w:after="120"/>
        <w:jc w:val="both"/>
        <w:rPr>
          <w:rStyle w:val="ui-provider"/>
          <w:rFonts w:ascii="Times New Roman" w:eastAsiaTheme="minorEastAsia" w:hAnsi="Times New Roman"/>
          <w:b/>
          <w:bCs/>
          <w:i w:val="0"/>
          <w:sz w:val="20"/>
          <w:szCs w:val="20"/>
        </w:rPr>
      </w:pPr>
      <w:r w:rsidRPr="00C907E4">
        <w:rPr>
          <w:rStyle w:val="ui-provider"/>
          <w:rFonts w:ascii="Times New Roman" w:eastAsiaTheme="minorEastAsia" w:hAnsi="Times New Roman"/>
          <w:b/>
          <w:bCs/>
          <w:i w:val="0"/>
          <w:sz w:val="20"/>
          <w:szCs w:val="20"/>
        </w:rPr>
        <w:t xml:space="preserve">Proposal 7: The UE stops data logging autonomously when it reaches its buffer limitation or is in a low power state. The UE does not report the </w:t>
      </w:r>
      <w:r w:rsidR="00EA1B21">
        <w:rPr>
          <w:rStyle w:val="ui-provider"/>
          <w:rFonts w:ascii="Times New Roman" w:eastAsiaTheme="minorEastAsia" w:hAnsi="Times New Roman"/>
          <w:b/>
          <w:bCs/>
          <w:i w:val="0"/>
          <w:sz w:val="20"/>
          <w:szCs w:val="20"/>
        </w:rPr>
        <w:t>stop</w:t>
      </w:r>
      <w:r w:rsidRPr="00C907E4">
        <w:rPr>
          <w:rStyle w:val="ui-provider"/>
          <w:rFonts w:ascii="Times New Roman" w:eastAsiaTheme="minorEastAsia" w:hAnsi="Times New Roman"/>
          <w:b/>
          <w:bCs/>
          <w:i w:val="0"/>
          <w:sz w:val="20"/>
          <w:szCs w:val="20"/>
        </w:rPr>
        <w:t xml:space="preserve"> of data logging to the network.</w:t>
      </w:r>
    </w:p>
    <w:p w14:paraId="7004A124" w14:textId="3103A81D" w:rsidR="00C907E4" w:rsidRDefault="00C907E4" w:rsidP="00C907E4">
      <w:pPr>
        <w:pStyle w:val="Comments"/>
        <w:spacing w:before="120" w:after="120"/>
        <w:jc w:val="both"/>
        <w:rPr>
          <w:rStyle w:val="ui-provider"/>
          <w:rFonts w:ascii="Times New Roman" w:eastAsiaTheme="minorEastAsia" w:hAnsi="Times New Roman"/>
          <w:b/>
          <w:bCs/>
          <w:i w:val="0"/>
          <w:sz w:val="20"/>
          <w:szCs w:val="20"/>
        </w:rPr>
      </w:pPr>
      <w:r w:rsidRPr="00C907E4">
        <w:rPr>
          <w:rStyle w:val="ui-provider"/>
          <w:rFonts w:ascii="Times New Roman" w:eastAsiaTheme="minorEastAsia" w:hAnsi="Times New Roman"/>
          <w:b/>
          <w:bCs/>
          <w:i w:val="0"/>
          <w:sz w:val="20"/>
          <w:szCs w:val="20"/>
        </w:rPr>
        <w:lastRenderedPageBreak/>
        <w:t>Proposal 8: AS buffer event-based reporting is not supported, i.e., a measurement report is not triggered when the UE reaches its buffer limitation.</w:t>
      </w:r>
    </w:p>
    <w:p w14:paraId="2D9081B1" w14:textId="30163264" w:rsidR="005E2720" w:rsidRPr="005E2720" w:rsidRDefault="005E2720" w:rsidP="005E2720">
      <w:pPr>
        <w:pStyle w:val="Comments"/>
        <w:spacing w:before="120"/>
        <w:rPr>
          <w:rStyle w:val="ui-provider"/>
          <w:rFonts w:ascii="Times New Roman" w:eastAsiaTheme="minorEastAsia" w:hAnsi="Times New Roman"/>
          <w:i w:val="0"/>
          <w:sz w:val="20"/>
          <w:szCs w:val="20"/>
        </w:rPr>
      </w:pPr>
      <w:r w:rsidRPr="005E2720">
        <w:rPr>
          <w:rStyle w:val="ui-provider"/>
          <w:rFonts w:ascii="Times New Roman" w:eastAsiaTheme="minorEastAsia" w:hAnsi="Times New Roman"/>
          <w:i w:val="0"/>
          <w:sz w:val="20"/>
          <w:szCs w:val="20"/>
        </w:rPr>
        <w:t xml:space="preserve">A data availability report is not </w:t>
      </w:r>
      <w:r w:rsidR="00EA1B21">
        <w:rPr>
          <w:rStyle w:val="ui-provider"/>
          <w:rFonts w:ascii="Times New Roman" w:eastAsiaTheme="minorEastAsia" w:hAnsi="Times New Roman"/>
          <w:i w:val="0"/>
          <w:sz w:val="20"/>
          <w:szCs w:val="20"/>
        </w:rPr>
        <w:t xml:space="preserve">necessarily </w:t>
      </w:r>
      <w:r w:rsidRPr="005E2720">
        <w:rPr>
          <w:rStyle w:val="ui-provider"/>
          <w:rFonts w:ascii="Times New Roman" w:eastAsiaTheme="minorEastAsia" w:hAnsi="Times New Roman"/>
          <w:i w:val="0"/>
          <w:sz w:val="20"/>
          <w:szCs w:val="20"/>
        </w:rPr>
        <w:t>required to trigger the network to retrieve the data/logs stored on the UE side. However, similar to logged MDT, with each request, the network may only receive a portion of the total UE log. To indicate that the reported data is just a segment, the UE should include a data availability indicator to convey that further measurement information is available.</w:t>
      </w:r>
    </w:p>
    <w:p w14:paraId="74552BFC" w14:textId="7ADC608F" w:rsidR="005E2720" w:rsidRPr="00C907E4" w:rsidRDefault="005E2720" w:rsidP="005E2720">
      <w:pPr>
        <w:pStyle w:val="Comments"/>
        <w:spacing w:before="120" w:after="120"/>
        <w:jc w:val="both"/>
        <w:rPr>
          <w:rStyle w:val="ui-provider"/>
          <w:rFonts w:ascii="Times New Roman" w:eastAsiaTheme="minorEastAsia" w:hAnsi="Times New Roman"/>
          <w:b/>
          <w:bCs/>
          <w:i w:val="0"/>
          <w:sz w:val="20"/>
          <w:szCs w:val="20"/>
        </w:rPr>
      </w:pPr>
      <w:r w:rsidRPr="005E2720">
        <w:rPr>
          <w:rStyle w:val="ui-provider"/>
          <w:rFonts w:ascii="Times New Roman" w:eastAsiaTheme="minorEastAsia" w:hAnsi="Times New Roman"/>
          <w:b/>
          <w:bCs/>
          <w:i w:val="0"/>
          <w:sz w:val="20"/>
          <w:szCs w:val="20"/>
        </w:rPr>
        <w:t xml:space="preserve">Proposal 9: </w:t>
      </w:r>
      <w:r w:rsidR="00EA1B21" w:rsidRPr="00EA1B21">
        <w:rPr>
          <w:rStyle w:val="ui-provider"/>
          <w:rFonts w:ascii="Times New Roman" w:eastAsiaTheme="minorEastAsia" w:hAnsi="Times New Roman"/>
          <w:b/>
          <w:bCs/>
          <w:i w:val="0"/>
          <w:sz w:val="20"/>
          <w:szCs w:val="20"/>
        </w:rPr>
        <w:t>In response to the network's request to retrieve data, the UE sends a data availability indication along with the data if there is any additional residual data remaining</w:t>
      </w:r>
      <w:r w:rsidRPr="005E2720">
        <w:rPr>
          <w:rStyle w:val="ui-provider"/>
          <w:rFonts w:ascii="Times New Roman" w:eastAsiaTheme="minorEastAsia" w:hAnsi="Times New Roman"/>
          <w:b/>
          <w:bCs/>
          <w:i w:val="0"/>
          <w:sz w:val="20"/>
          <w:szCs w:val="20"/>
        </w:rPr>
        <w:t>.</w:t>
      </w:r>
    </w:p>
    <w:p w14:paraId="451A8F47" w14:textId="74D80A5D" w:rsidR="00FF0465" w:rsidRDefault="00FF0465" w:rsidP="00FF0465">
      <w:pPr>
        <w:pStyle w:val="Heading1"/>
      </w:pPr>
      <w:bookmarkStart w:id="29" w:name="OLE_LINK38"/>
      <w:bookmarkEnd w:id="3"/>
      <w:bookmarkEnd w:id="15"/>
      <w:bookmarkEnd w:id="28"/>
      <w:r>
        <w:t>Conclusion</w:t>
      </w:r>
    </w:p>
    <w:bookmarkEnd w:id="29"/>
    <w:p w14:paraId="141EB42F" w14:textId="77777777" w:rsidR="00EA1B21" w:rsidRDefault="00EA1B21" w:rsidP="00EA1B21">
      <w:pPr>
        <w:pStyle w:val="Comments"/>
        <w:spacing w:before="120" w:after="120"/>
        <w:jc w:val="both"/>
        <w:rPr>
          <w:rStyle w:val="ui-provider"/>
          <w:rFonts w:ascii="Times New Roman" w:eastAsiaTheme="minorEastAsia" w:hAnsi="Times New Roman"/>
          <w:b/>
          <w:bCs/>
          <w:i w:val="0"/>
          <w:sz w:val="20"/>
          <w:szCs w:val="20"/>
        </w:rPr>
      </w:pPr>
      <w:r w:rsidRPr="00535065">
        <w:rPr>
          <w:rStyle w:val="ui-provider"/>
          <w:rFonts w:ascii="Times New Roman" w:eastAsiaTheme="minorEastAsia" w:hAnsi="Times New Roman" w:hint="eastAsia"/>
          <w:b/>
          <w:bCs/>
          <w:i w:val="0"/>
          <w:sz w:val="20"/>
          <w:szCs w:val="20"/>
        </w:rPr>
        <w:t>P</w:t>
      </w:r>
      <w:r w:rsidRPr="00535065">
        <w:rPr>
          <w:rStyle w:val="ui-provider"/>
          <w:rFonts w:ascii="Times New Roman" w:eastAsiaTheme="minorEastAsia" w:hAnsi="Times New Roman"/>
          <w:b/>
          <w:bCs/>
          <w:i w:val="0"/>
          <w:sz w:val="20"/>
          <w:szCs w:val="20"/>
        </w:rPr>
        <w:t xml:space="preserve">roposal 1: In Rel-19, data logging and reporting for data collection for model training </w:t>
      </w:r>
      <w:r>
        <w:rPr>
          <w:rStyle w:val="ui-provider"/>
          <w:rFonts w:ascii="Times New Roman" w:eastAsiaTheme="minorEastAsia" w:hAnsi="Times New Roman"/>
          <w:b/>
          <w:bCs/>
          <w:i w:val="0"/>
          <w:sz w:val="20"/>
          <w:szCs w:val="20"/>
        </w:rPr>
        <w:t xml:space="preserve">is performed </w:t>
      </w:r>
      <w:r w:rsidRPr="00535065">
        <w:rPr>
          <w:rStyle w:val="ui-provider"/>
          <w:rFonts w:ascii="Times New Roman" w:eastAsiaTheme="minorEastAsia" w:hAnsi="Times New Roman"/>
          <w:b/>
          <w:bCs/>
          <w:i w:val="0"/>
          <w:sz w:val="20"/>
          <w:szCs w:val="20"/>
        </w:rPr>
        <w:t xml:space="preserve">within the same RRC_CONNECTED state. </w:t>
      </w:r>
    </w:p>
    <w:p w14:paraId="78F31A3B" w14:textId="77777777" w:rsidR="00EA1B21" w:rsidRDefault="00EA1B21" w:rsidP="00EA1B21">
      <w:pPr>
        <w:pStyle w:val="Comments"/>
        <w:spacing w:before="120" w:after="120"/>
        <w:jc w:val="both"/>
        <w:rPr>
          <w:rStyle w:val="ui-provider"/>
          <w:rFonts w:ascii="Times New Roman" w:eastAsiaTheme="minorEastAsia" w:hAnsi="Times New Roman"/>
          <w:b/>
          <w:bCs/>
          <w:i w:val="0"/>
          <w:sz w:val="20"/>
          <w:szCs w:val="20"/>
        </w:rPr>
      </w:pPr>
      <w:r>
        <w:rPr>
          <w:rStyle w:val="ui-provider"/>
          <w:rFonts w:ascii="Times New Roman" w:eastAsiaTheme="minorEastAsia" w:hAnsi="Times New Roman" w:hint="eastAsia"/>
          <w:b/>
          <w:bCs/>
          <w:i w:val="0"/>
          <w:sz w:val="20"/>
          <w:szCs w:val="20"/>
        </w:rPr>
        <w:t>P</w:t>
      </w:r>
      <w:r>
        <w:rPr>
          <w:rStyle w:val="ui-provider"/>
          <w:rFonts w:ascii="Times New Roman" w:eastAsiaTheme="minorEastAsia" w:hAnsi="Times New Roman"/>
          <w:b/>
          <w:bCs/>
          <w:i w:val="0"/>
          <w:sz w:val="20"/>
          <w:szCs w:val="20"/>
        </w:rPr>
        <w:t xml:space="preserve">roposal 2: </w:t>
      </w:r>
      <w:r w:rsidRPr="00AD0FCC">
        <w:rPr>
          <w:rStyle w:val="ui-provider"/>
          <w:rFonts w:ascii="Times New Roman" w:eastAsiaTheme="minorEastAsia" w:hAnsi="Times New Roman"/>
          <w:b/>
          <w:bCs/>
          <w:i w:val="0"/>
          <w:sz w:val="20"/>
          <w:szCs w:val="20"/>
        </w:rPr>
        <w:t xml:space="preserve">The UE releases the measurement configuration for data logging and reporting upon receiving the </w:t>
      </w:r>
      <w:r w:rsidRPr="00AD0FCC">
        <w:rPr>
          <w:rStyle w:val="ui-provider"/>
          <w:rFonts w:ascii="Times New Roman" w:eastAsiaTheme="minorEastAsia" w:hAnsi="Times New Roman"/>
          <w:b/>
          <w:bCs/>
          <w:iCs/>
          <w:sz w:val="20"/>
          <w:szCs w:val="20"/>
        </w:rPr>
        <w:t>RRCRelease</w:t>
      </w:r>
      <w:r w:rsidRPr="00AD0FCC">
        <w:rPr>
          <w:rStyle w:val="ui-provider"/>
          <w:rFonts w:ascii="Times New Roman" w:eastAsiaTheme="minorEastAsia" w:hAnsi="Times New Roman"/>
          <w:b/>
          <w:bCs/>
          <w:i w:val="0"/>
          <w:sz w:val="20"/>
          <w:szCs w:val="20"/>
        </w:rPr>
        <w:t xml:space="preserve"> message.</w:t>
      </w:r>
    </w:p>
    <w:p w14:paraId="21423B40" w14:textId="77777777" w:rsidR="00EA1B21" w:rsidRDefault="00EA1B21" w:rsidP="00EA1B21">
      <w:pPr>
        <w:pStyle w:val="Comments"/>
        <w:spacing w:before="120" w:after="120"/>
        <w:jc w:val="both"/>
        <w:rPr>
          <w:rStyle w:val="ui-provider"/>
          <w:rFonts w:ascii="Times New Roman" w:eastAsiaTheme="minorEastAsia" w:hAnsi="Times New Roman"/>
          <w:b/>
          <w:bCs/>
          <w:i w:val="0"/>
          <w:sz w:val="20"/>
          <w:szCs w:val="20"/>
        </w:rPr>
      </w:pPr>
      <w:r w:rsidRPr="00757683">
        <w:rPr>
          <w:rStyle w:val="ui-provider"/>
          <w:rFonts w:ascii="Times New Roman" w:eastAsiaTheme="minorEastAsia" w:hAnsi="Times New Roman" w:hint="eastAsia"/>
          <w:b/>
          <w:bCs/>
          <w:i w:val="0"/>
          <w:sz w:val="20"/>
          <w:szCs w:val="20"/>
        </w:rPr>
        <w:t>P</w:t>
      </w:r>
      <w:r w:rsidRPr="00757683">
        <w:rPr>
          <w:rStyle w:val="ui-provider"/>
          <w:rFonts w:ascii="Times New Roman" w:eastAsiaTheme="minorEastAsia" w:hAnsi="Times New Roman"/>
          <w:b/>
          <w:bCs/>
          <w:i w:val="0"/>
          <w:sz w:val="20"/>
          <w:szCs w:val="20"/>
        </w:rPr>
        <w:t xml:space="preserve">roposal </w:t>
      </w:r>
      <w:r>
        <w:rPr>
          <w:rStyle w:val="ui-provider"/>
          <w:rFonts w:ascii="Times New Roman" w:eastAsiaTheme="minorEastAsia" w:hAnsi="Times New Roman"/>
          <w:b/>
          <w:bCs/>
          <w:i w:val="0"/>
          <w:sz w:val="20"/>
          <w:szCs w:val="20"/>
        </w:rPr>
        <w:t>3</w:t>
      </w:r>
      <w:r w:rsidRPr="00757683">
        <w:rPr>
          <w:rStyle w:val="ui-provider"/>
          <w:rFonts w:ascii="Times New Roman" w:eastAsiaTheme="minorEastAsia" w:hAnsi="Times New Roman"/>
          <w:b/>
          <w:bCs/>
          <w:i w:val="0"/>
          <w:sz w:val="20"/>
          <w:szCs w:val="20"/>
        </w:rPr>
        <w:t>:</w:t>
      </w:r>
      <w:r>
        <w:rPr>
          <w:rStyle w:val="ui-provider"/>
          <w:rFonts w:ascii="Times New Roman" w:eastAsiaTheme="minorEastAsia" w:hAnsi="Times New Roman"/>
          <w:b/>
          <w:bCs/>
          <w:i w:val="0"/>
          <w:sz w:val="20"/>
          <w:szCs w:val="20"/>
        </w:rPr>
        <w:t xml:space="preserve"> In normal operation, t</w:t>
      </w:r>
      <w:r w:rsidRPr="00757683">
        <w:rPr>
          <w:rStyle w:val="ui-provider"/>
          <w:rFonts w:ascii="Times New Roman" w:eastAsiaTheme="minorEastAsia" w:hAnsi="Times New Roman"/>
          <w:b/>
          <w:bCs/>
          <w:i w:val="0"/>
          <w:sz w:val="20"/>
          <w:szCs w:val="20"/>
        </w:rPr>
        <w:t xml:space="preserve">he network should retrieve all stored data and logs before transmitting an </w:t>
      </w:r>
      <w:r w:rsidRPr="005E2720">
        <w:rPr>
          <w:rStyle w:val="ui-provider"/>
          <w:rFonts w:ascii="Times New Roman" w:eastAsiaTheme="minorEastAsia" w:hAnsi="Times New Roman"/>
          <w:b/>
          <w:bCs/>
          <w:iCs/>
          <w:sz w:val="20"/>
          <w:szCs w:val="20"/>
        </w:rPr>
        <w:t>RRCRelease</w:t>
      </w:r>
      <w:r w:rsidRPr="00757683">
        <w:rPr>
          <w:rStyle w:val="ui-provider"/>
          <w:rFonts w:ascii="Times New Roman" w:eastAsiaTheme="minorEastAsia" w:hAnsi="Times New Roman"/>
          <w:b/>
          <w:bCs/>
          <w:i w:val="0"/>
          <w:sz w:val="20"/>
          <w:szCs w:val="20"/>
        </w:rPr>
        <w:t xml:space="preserve"> message to the UE. </w:t>
      </w:r>
    </w:p>
    <w:p w14:paraId="04E7DCCC" w14:textId="77777777" w:rsidR="00EA1B21" w:rsidRDefault="00EA1B21" w:rsidP="00EA1B21">
      <w:pPr>
        <w:pStyle w:val="Comments"/>
        <w:spacing w:before="120" w:after="120"/>
        <w:jc w:val="both"/>
        <w:rPr>
          <w:rStyle w:val="ui-provider"/>
          <w:rFonts w:eastAsiaTheme="minorEastAsia"/>
          <w:b/>
          <w:bCs/>
          <w:i w:val="0"/>
          <w:sz w:val="20"/>
          <w:szCs w:val="20"/>
        </w:rPr>
      </w:pPr>
      <w:r>
        <w:rPr>
          <w:rStyle w:val="ui-provider"/>
          <w:rFonts w:ascii="Times New Roman" w:eastAsiaTheme="minorEastAsia" w:hAnsi="Times New Roman"/>
          <w:b/>
          <w:bCs/>
          <w:i w:val="0"/>
          <w:sz w:val="20"/>
          <w:szCs w:val="20"/>
        </w:rPr>
        <w:t xml:space="preserve">Propossal 4: The UE discards the stored logs/data upon receiving the </w:t>
      </w:r>
      <w:r>
        <w:rPr>
          <w:rStyle w:val="ui-provider"/>
          <w:rFonts w:ascii="Times New Roman" w:eastAsiaTheme="minorEastAsia" w:hAnsi="Times New Roman"/>
          <w:b/>
          <w:bCs/>
          <w:iCs/>
          <w:sz w:val="20"/>
          <w:szCs w:val="20"/>
        </w:rPr>
        <w:t>RRCRelease</w:t>
      </w:r>
      <w:r>
        <w:rPr>
          <w:rStyle w:val="ui-provider"/>
          <w:rFonts w:ascii="Times New Roman" w:eastAsiaTheme="minorEastAsia" w:hAnsi="Times New Roman"/>
          <w:b/>
          <w:bCs/>
          <w:i w:val="0"/>
          <w:sz w:val="20"/>
          <w:szCs w:val="20"/>
        </w:rPr>
        <w:t xml:space="preserve"> message.</w:t>
      </w:r>
    </w:p>
    <w:p w14:paraId="4E0E29B8" w14:textId="77777777" w:rsidR="00EA1B21" w:rsidRDefault="00EA1B21" w:rsidP="00EA1B21">
      <w:pPr>
        <w:pStyle w:val="Comments"/>
        <w:spacing w:before="120" w:after="120"/>
        <w:jc w:val="both"/>
        <w:rPr>
          <w:rStyle w:val="ui-provider"/>
          <w:rFonts w:ascii="Times New Roman" w:eastAsiaTheme="minorEastAsia" w:hAnsi="Times New Roman"/>
          <w:b/>
          <w:bCs/>
          <w:i w:val="0"/>
          <w:sz w:val="20"/>
          <w:szCs w:val="20"/>
        </w:rPr>
      </w:pPr>
      <w:r w:rsidRPr="00F124F0">
        <w:rPr>
          <w:rStyle w:val="ui-provider"/>
          <w:rFonts w:ascii="Times New Roman" w:eastAsiaTheme="minorEastAsia" w:hAnsi="Times New Roman"/>
          <w:b/>
          <w:bCs/>
          <w:i w:val="0"/>
          <w:sz w:val="20"/>
          <w:szCs w:val="20"/>
        </w:rPr>
        <w:t>Proposal 5: Area-specific data logging for data collection for model training is supported and configured by the network. The UE performs data logging as long as it is within the configured logging area.</w:t>
      </w:r>
    </w:p>
    <w:p w14:paraId="106346BF" w14:textId="77777777" w:rsidR="00EA1B21" w:rsidRDefault="00EA1B21" w:rsidP="00EA1B21">
      <w:pPr>
        <w:pStyle w:val="Comments"/>
        <w:spacing w:before="120" w:after="120"/>
        <w:jc w:val="both"/>
        <w:rPr>
          <w:rStyle w:val="ui-provider"/>
          <w:rFonts w:ascii="Times New Roman" w:eastAsiaTheme="minorEastAsia" w:hAnsi="Times New Roman"/>
          <w:b/>
          <w:bCs/>
          <w:i w:val="0"/>
          <w:sz w:val="20"/>
          <w:szCs w:val="20"/>
        </w:rPr>
      </w:pPr>
      <w:r w:rsidRPr="00AB0448">
        <w:rPr>
          <w:rStyle w:val="ui-provider"/>
          <w:rFonts w:ascii="Times New Roman" w:eastAsiaTheme="minorEastAsia" w:hAnsi="Times New Roman"/>
          <w:b/>
          <w:bCs/>
          <w:i w:val="0"/>
          <w:sz w:val="20"/>
          <w:szCs w:val="20"/>
        </w:rPr>
        <w:t>Proposal 6: RAN2 assumes that the UE includes a timestamp for each logged measurement. The necessity of the timestamp and its format for each use case should be confirmed by RAN1.</w:t>
      </w:r>
    </w:p>
    <w:p w14:paraId="4B9DCB21" w14:textId="77777777" w:rsidR="00EA1B21" w:rsidRPr="00C907E4" w:rsidRDefault="00EA1B21" w:rsidP="00EA1B21">
      <w:pPr>
        <w:pStyle w:val="Comments"/>
        <w:spacing w:before="120" w:after="120"/>
        <w:jc w:val="both"/>
        <w:rPr>
          <w:rStyle w:val="ui-provider"/>
          <w:rFonts w:ascii="Times New Roman" w:eastAsiaTheme="minorEastAsia" w:hAnsi="Times New Roman"/>
          <w:b/>
          <w:bCs/>
          <w:i w:val="0"/>
          <w:sz w:val="20"/>
          <w:szCs w:val="20"/>
        </w:rPr>
      </w:pPr>
      <w:r w:rsidRPr="00C907E4">
        <w:rPr>
          <w:rStyle w:val="ui-provider"/>
          <w:rFonts w:ascii="Times New Roman" w:eastAsiaTheme="minorEastAsia" w:hAnsi="Times New Roman"/>
          <w:b/>
          <w:bCs/>
          <w:i w:val="0"/>
          <w:sz w:val="20"/>
          <w:szCs w:val="20"/>
        </w:rPr>
        <w:t xml:space="preserve">Proposal 7: The UE stops data logging autonomously when it reaches its buffer limitation or is in a low power state. The UE does not report the </w:t>
      </w:r>
      <w:r>
        <w:rPr>
          <w:rStyle w:val="ui-provider"/>
          <w:rFonts w:ascii="Times New Roman" w:eastAsiaTheme="minorEastAsia" w:hAnsi="Times New Roman"/>
          <w:b/>
          <w:bCs/>
          <w:i w:val="0"/>
          <w:sz w:val="20"/>
          <w:szCs w:val="20"/>
        </w:rPr>
        <w:t>stop</w:t>
      </w:r>
      <w:r w:rsidRPr="00C907E4">
        <w:rPr>
          <w:rStyle w:val="ui-provider"/>
          <w:rFonts w:ascii="Times New Roman" w:eastAsiaTheme="minorEastAsia" w:hAnsi="Times New Roman"/>
          <w:b/>
          <w:bCs/>
          <w:i w:val="0"/>
          <w:sz w:val="20"/>
          <w:szCs w:val="20"/>
        </w:rPr>
        <w:t xml:space="preserve"> of data logging to the network.</w:t>
      </w:r>
    </w:p>
    <w:p w14:paraId="7F867E3C" w14:textId="77777777" w:rsidR="00EA1B21" w:rsidRDefault="00EA1B21" w:rsidP="00EA1B21">
      <w:pPr>
        <w:pStyle w:val="Comments"/>
        <w:spacing w:before="120" w:after="120"/>
        <w:jc w:val="both"/>
        <w:rPr>
          <w:rStyle w:val="ui-provider"/>
          <w:rFonts w:ascii="Times New Roman" w:eastAsiaTheme="minorEastAsia" w:hAnsi="Times New Roman"/>
          <w:b/>
          <w:bCs/>
          <w:i w:val="0"/>
          <w:sz w:val="20"/>
          <w:szCs w:val="20"/>
        </w:rPr>
      </w:pPr>
      <w:r w:rsidRPr="00C907E4">
        <w:rPr>
          <w:rStyle w:val="ui-provider"/>
          <w:rFonts w:ascii="Times New Roman" w:eastAsiaTheme="minorEastAsia" w:hAnsi="Times New Roman"/>
          <w:b/>
          <w:bCs/>
          <w:i w:val="0"/>
          <w:sz w:val="20"/>
          <w:szCs w:val="20"/>
        </w:rPr>
        <w:t>Proposal 8: AS buffer event-based reporting is not supported, i.e., a measurement report is not triggered when the UE reaches its buffer limitation.</w:t>
      </w:r>
    </w:p>
    <w:p w14:paraId="65A5CE6A" w14:textId="77777777" w:rsidR="00EA1B21" w:rsidRPr="00C907E4" w:rsidRDefault="00EA1B21" w:rsidP="00EA1B21">
      <w:pPr>
        <w:pStyle w:val="Comments"/>
        <w:spacing w:before="120" w:after="120"/>
        <w:jc w:val="both"/>
        <w:rPr>
          <w:rStyle w:val="ui-provider"/>
          <w:rFonts w:ascii="Times New Roman" w:eastAsiaTheme="minorEastAsia" w:hAnsi="Times New Roman"/>
          <w:b/>
          <w:bCs/>
          <w:i w:val="0"/>
          <w:sz w:val="20"/>
          <w:szCs w:val="20"/>
        </w:rPr>
      </w:pPr>
      <w:r w:rsidRPr="005E2720">
        <w:rPr>
          <w:rStyle w:val="ui-provider"/>
          <w:rFonts w:ascii="Times New Roman" w:eastAsiaTheme="minorEastAsia" w:hAnsi="Times New Roman"/>
          <w:b/>
          <w:bCs/>
          <w:i w:val="0"/>
          <w:sz w:val="20"/>
          <w:szCs w:val="20"/>
        </w:rPr>
        <w:t xml:space="preserve">Proposal 9: </w:t>
      </w:r>
      <w:r w:rsidRPr="00EA1B21">
        <w:rPr>
          <w:rStyle w:val="ui-provider"/>
          <w:rFonts w:ascii="Times New Roman" w:eastAsiaTheme="minorEastAsia" w:hAnsi="Times New Roman"/>
          <w:b/>
          <w:bCs/>
          <w:i w:val="0"/>
          <w:sz w:val="20"/>
          <w:szCs w:val="20"/>
        </w:rPr>
        <w:t>In response to the network's request to retrieve data, the UE sends a data availability indication along with the data if there is any additional residual data remaining</w:t>
      </w:r>
      <w:r w:rsidRPr="005E2720">
        <w:rPr>
          <w:rStyle w:val="ui-provider"/>
          <w:rFonts w:ascii="Times New Roman" w:eastAsiaTheme="minorEastAsia" w:hAnsi="Times New Roman"/>
          <w:b/>
          <w:bCs/>
          <w:i w:val="0"/>
          <w:sz w:val="20"/>
          <w:szCs w:val="20"/>
        </w:rPr>
        <w:t>.</w:t>
      </w:r>
    </w:p>
    <w:p w14:paraId="7CEB24CE" w14:textId="3AD07E34" w:rsidR="00D83B08" w:rsidRDefault="00D83B08" w:rsidP="00D83B08">
      <w:pPr>
        <w:pStyle w:val="Heading1"/>
      </w:pPr>
      <w:r>
        <w:t>Reference</w:t>
      </w:r>
    </w:p>
    <w:p w14:paraId="6B86761E" w14:textId="4565D92D" w:rsidR="00D83B08" w:rsidRPr="003F7399" w:rsidRDefault="00D83B08" w:rsidP="00D83B08">
      <w:pPr>
        <w:rPr>
          <w:rFonts w:ascii="Times New Roman" w:hAnsi="Times New Roman"/>
        </w:rPr>
      </w:pPr>
      <w:r w:rsidRPr="003F7399">
        <w:rPr>
          <w:rFonts w:ascii="Times New Roman" w:hAnsi="Times New Roman" w:hint="eastAsia"/>
        </w:rPr>
        <w:t>[</w:t>
      </w:r>
      <w:r w:rsidRPr="003F7399">
        <w:rPr>
          <w:rFonts w:ascii="Times New Roman" w:hAnsi="Times New Roman"/>
        </w:rPr>
        <w:t>1] RP-242399, Revised WID on Artificial Intelligence (AI)/Machine Learning (ML) for NR Air Interface, Qualcomm</w:t>
      </w:r>
    </w:p>
    <w:p w14:paraId="6F49732E" w14:textId="3183C482" w:rsidR="009E70FD" w:rsidRPr="003F7399" w:rsidRDefault="009E70FD" w:rsidP="00D83B08">
      <w:pPr>
        <w:rPr>
          <w:rFonts w:ascii="Times New Roman" w:hAnsi="Times New Roman"/>
        </w:rPr>
      </w:pPr>
      <w:r w:rsidRPr="003F7399">
        <w:rPr>
          <w:rFonts w:ascii="Times New Roman" w:hAnsi="Times New Roman" w:hint="eastAsia"/>
        </w:rPr>
        <w:t>[</w:t>
      </w:r>
      <w:r w:rsidRPr="003F7399">
        <w:rPr>
          <w:rFonts w:ascii="Times New Roman" w:hAnsi="Times New Roman"/>
        </w:rPr>
        <w:t xml:space="preserve">2] 3GPP </w:t>
      </w:r>
      <w:bookmarkStart w:id="30" w:name="specType1"/>
      <w:r w:rsidRPr="003F7399">
        <w:rPr>
          <w:rFonts w:ascii="Times New Roman" w:hAnsi="Times New Roman"/>
        </w:rPr>
        <w:t>TR</w:t>
      </w:r>
      <w:bookmarkEnd w:id="30"/>
      <w:r w:rsidRPr="003F7399">
        <w:rPr>
          <w:rFonts w:ascii="Times New Roman" w:hAnsi="Times New Roman"/>
        </w:rPr>
        <w:t xml:space="preserve"> </w:t>
      </w:r>
      <w:bookmarkStart w:id="31" w:name="specNumber"/>
      <w:r w:rsidRPr="003F7399">
        <w:rPr>
          <w:rFonts w:ascii="Times New Roman" w:hAnsi="Times New Roman"/>
        </w:rPr>
        <w:t>38.</w:t>
      </w:r>
      <w:bookmarkEnd w:id="31"/>
      <w:r w:rsidRPr="003F7399">
        <w:rPr>
          <w:rFonts w:ascii="Times New Roman" w:hAnsi="Times New Roman"/>
        </w:rPr>
        <w:t>843 V</w:t>
      </w:r>
      <w:bookmarkStart w:id="32" w:name="specVersion"/>
      <w:r w:rsidRPr="003F7399">
        <w:rPr>
          <w:rFonts w:ascii="Times New Roman" w:hAnsi="Times New Roman"/>
        </w:rPr>
        <w:t>18.0.</w:t>
      </w:r>
      <w:bookmarkEnd w:id="32"/>
      <w:r w:rsidRPr="003F7399">
        <w:rPr>
          <w:rFonts w:ascii="Times New Roman" w:hAnsi="Times New Roman"/>
        </w:rPr>
        <w:t>0</w:t>
      </w:r>
    </w:p>
    <w:p w14:paraId="271682EC" w14:textId="6BCE2A67" w:rsidR="0052353E" w:rsidRPr="0052353E" w:rsidRDefault="0052353E" w:rsidP="00D83B08">
      <w:pPr>
        <w:rPr>
          <w:rFonts w:ascii="Times New Roman" w:hAnsi="Times New Roman"/>
          <w:sz w:val="22"/>
        </w:rPr>
      </w:pPr>
    </w:p>
    <w:p w14:paraId="08B0BF61" w14:textId="77777777" w:rsidR="00633593" w:rsidRPr="00AC7EB4" w:rsidRDefault="00633593" w:rsidP="00773695">
      <w:pPr>
        <w:spacing w:afterLines="50" w:after="156"/>
        <w:rPr>
          <w:rFonts w:ascii="Times New Roman" w:hAnsi="Times New Roman"/>
          <w:sz w:val="22"/>
        </w:rPr>
      </w:pPr>
    </w:p>
    <w:sectPr w:rsidR="00633593" w:rsidRPr="00AC7EB4">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60BAD" w14:textId="77777777" w:rsidR="00E85B74" w:rsidRDefault="00E85B74" w:rsidP="00205F34">
      <w:pPr>
        <w:spacing w:after="0"/>
      </w:pPr>
      <w:r>
        <w:separator/>
      </w:r>
    </w:p>
  </w:endnote>
  <w:endnote w:type="continuationSeparator" w:id="0">
    <w:p w14:paraId="618BA893" w14:textId="77777777" w:rsidR="00E85B74" w:rsidRDefault="00E85B74" w:rsidP="00205F34">
      <w:pPr>
        <w:spacing w:after="0"/>
      </w:pPr>
      <w:r>
        <w:continuationSeparator/>
      </w:r>
    </w:p>
  </w:endnote>
  <w:endnote w:type="continuationNotice" w:id="1">
    <w:p w14:paraId="2E6F1A58" w14:textId="77777777" w:rsidR="00E85B74" w:rsidRDefault="00E85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44712" w14:textId="77777777" w:rsidR="00E85B74" w:rsidRDefault="00E85B74" w:rsidP="00205F34">
      <w:pPr>
        <w:spacing w:after="0"/>
      </w:pPr>
      <w:r>
        <w:separator/>
      </w:r>
    </w:p>
  </w:footnote>
  <w:footnote w:type="continuationSeparator" w:id="0">
    <w:p w14:paraId="6C000676" w14:textId="77777777" w:rsidR="00E85B74" w:rsidRDefault="00E85B74" w:rsidP="00205F34">
      <w:pPr>
        <w:spacing w:after="0"/>
      </w:pPr>
      <w:r>
        <w:continuationSeparator/>
      </w:r>
    </w:p>
  </w:footnote>
  <w:footnote w:type="continuationNotice" w:id="1">
    <w:p w14:paraId="4C209E9D" w14:textId="77777777" w:rsidR="00E85B74" w:rsidRDefault="00E85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655"/>
    <w:multiLevelType w:val="hybridMultilevel"/>
    <w:tmpl w:val="B5CA7CFC"/>
    <w:lvl w:ilvl="0" w:tplc="8304A1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720"/>
        </w:tabs>
        <w:ind w:left="720"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60D4AC0"/>
    <w:multiLevelType w:val="hybridMultilevel"/>
    <w:tmpl w:val="FDF64E1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78C4422"/>
    <w:multiLevelType w:val="multilevel"/>
    <w:tmpl w:val="09F67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AF26D2"/>
    <w:multiLevelType w:val="multilevel"/>
    <w:tmpl w:val="16D09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A857B5"/>
    <w:multiLevelType w:val="hybridMultilevel"/>
    <w:tmpl w:val="05A4A928"/>
    <w:lvl w:ilvl="0" w:tplc="E47886CE">
      <w:start w:val="1"/>
      <w:numFmt w:val="decimal"/>
      <w:lvlText w:val="%1"/>
      <w:lvlJc w:val="left"/>
      <w:pPr>
        <w:ind w:left="560" w:hanging="360"/>
      </w:pPr>
      <w:rPr>
        <w:rFonts w:ascii="Times New Roman" w:hAnsi="Times New Roman"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207542F"/>
    <w:multiLevelType w:val="hybridMultilevel"/>
    <w:tmpl w:val="C486C87A"/>
    <w:lvl w:ilvl="0" w:tplc="FFFFFFFF">
      <w:start w:val="1"/>
      <w:numFmt w:val="decimal"/>
      <w:lvlText w:val="%1."/>
      <w:lvlJc w:val="left"/>
      <w:pPr>
        <w:ind w:left="620" w:hanging="420"/>
      </w:pPr>
    </w:lvl>
    <w:lvl w:ilvl="1" w:tplc="FFFFFFFF" w:tentative="1">
      <w:start w:val="1"/>
      <w:numFmt w:val="lowerLetter"/>
      <w:lvlText w:val="%2)"/>
      <w:lvlJc w:val="left"/>
      <w:pPr>
        <w:ind w:left="1040" w:hanging="420"/>
      </w:pPr>
    </w:lvl>
    <w:lvl w:ilvl="2" w:tplc="FFFFFFFF" w:tentative="1">
      <w:start w:val="1"/>
      <w:numFmt w:val="lowerRoman"/>
      <w:lvlText w:val="%3."/>
      <w:lvlJc w:val="right"/>
      <w:pPr>
        <w:ind w:left="1460" w:hanging="420"/>
      </w:pPr>
    </w:lvl>
    <w:lvl w:ilvl="3" w:tplc="FFFFFFFF" w:tentative="1">
      <w:start w:val="1"/>
      <w:numFmt w:val="decimal"/>
      <w:lvlText w:val="%4."/>
      <w:lvlJc w:val="left"/>
      <w:pPr>
        <w:ind w:left="1880" w:hanging="420"/>
      </w:pPr>
    </w:lvl>
    <w:lvl w:ilvl="4" w:tplc="FFFFFFFF" w:tentative="1">
      <w:start w:val="1"/>
      <w:numFmt w:val="lowerLetter"/>
      <w:lvlText w:val="%5)"/>
      <w:lvlJc w:val="left"/>
      <w:pPr>
        <w:ind w:left="2300" w:hanging="420"/>
      </w:pPr>
    </w:lvl>
    <w:lvl w:ilvl="5" w:tplc="FFFFFFFF" w:tentative="1">
      <w:start w:val="1"/>
      <w:numFmt w:val="lowerRoman"/>
      <w:lvlText w:val="%6."/>
      <w:lvlJc w:val="right"/>
      <w:pPr>
        <w:ind w:left="2720" w:hanging="420"/>
      </w:pPr>
    </w:lvl>
    <w:lvl w:ilvl="6" w:tplc="FFFFFFFF" w:tentative="1">
      <w:start w:val="1"/>
      <w:numFmt w:val="decimal"/>
      <w:lvlText w:val="%7."/>
      <w:lvlJc w:val="left"/>
      <w:pPr>
        <w:ind w:left="3140" w:hanging="420"/>
      </w:pPr>
    </w:lvl>
    <w:lvl w:ilvl="7" w:tplc="FFFFFFFF" w:tentative="1">
      <w:start w:val="1"/>
      <w:numFmt w:val="lowerLetter"/>
      <w:lvlText w:val="%8)"/>
      <w:lvlJc w:val="left"/>
      <w:pPr>
        <w:ind w:left="3560" w:hanging="420"/>
      </w:pPr>
    </w:lvl>
    <w:lvl w:ilvl="8" w:tplc="FFFFFFFF" w:tentative="1">
      <w:start w:val="1"/>
      <w:numFmt w:val="lowerRoman"/>
      <w:lvlText w:val="%9."/>
      <w:lvlJc w:val="right"/>
      <w:pPr>
        <w:ind w:left="3980" w:hanging="420"/>
      </w:pPr>
    </w:lvl>
  </w:abstractNum>
  <w:abstractNum w:abstractNumId="8" w15:restartNumberingAfterBreak="0">
    <w:nsid w:val="12433FE8"/>
    <w:multiLevelType w:val="multilevel"/>
    <w:tmpl w:val="CD388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CF6760"/>
    <w:multiLevelType w:val="multilevel"/>
    <w:tmpl w:val="308A7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ED4A7F"/>
    <w:multiLevelType w:val="hybridMultilevel"/>
    <w:tmpl w:val="572A55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F414F6"/>
    <w:multiLevelType w:val="hybridMultilevel"/>
    <w:tmpl w:val="B90C8186"/>
    <w:lvl w:ilvl="0" w:tplc="FFFFFFFF">
      <w:start w:val="1"/>
      <w:numFmt w:val="bullet"/>
      <w:lvlText w:val="-"/>
      <w:lvlJc w:val="left"/>
      <w:pPr>
        <w:ind w:left="780" w:hanging="420"/>
      </w:pPr>
      <w:rPr>
        <w:rFonts w:ascii="Arial" w:eastAsia="SimSun" w:hAnsi="Arial" w:cs="Arial" w:hint="default"/>
      </w:rPr>
    </w:lvl>
    <w:lvl w:ilvl="1" w:tplc="6E9A9778">
      <w:start w:val="1"/>
      <w:numFmt w:val="bullet"/>
      <w:lvlText w:val="•"/>
      <w:lvlJc w:val="left"/>
      <w:pPr>
        <w:ind w:left="1200" w:hanging="420"/>
      </w:pPr>
      <w:rPr>
        <w:rFonts w:ascii="Arial" w:hAnsi="Arial"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2" w15:restartNumberingAfterBreak="0">
    <w:nsid w:val="27B87935"/>
    <w:multiLevelType w:val="hybridMultilevel"/>
    <w:tmpl w:val="626A1460"/>
    <w:lvl w:ilvl="0" w:tplc="FD5072E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AE2392"/>
    <w:multiLevelType w:val="hybridMultilevel"/>
    <w:tmpl w:val="B61A7F50"/>
    <w:lvl w:ilvl="0" w:tplc="5F06BC6A">
      <w:start w:val="1"/>
      <w:numFmt w:val="decimal"/>
      <w:lvlText w:val="%1."/>
      <w:lvlJc w:val="left"/>
      <w:pPr>
        <w:ind w:left="64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FFF0A1F"/>
    <w:multiLevelType w:val="hybridMultilevel"/>
    <w:tmpl w:val="2BFA9716"/>
    <w:lvl w:ilvl="0" w:tplc="D1FEAF0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2AE7A49"/>
    <w:multiLevelType w:val="hybridMultilevel"/>
    <w:tmpl w:val="2F1A4270"/>
    <w:lvl w:ilvl="0" w:tplc="04090003">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7056C39"/>
    <w:multiLevelType w:val="hybridMultilevel"/>
    <w:tmpl w:val="08842E20"/>
    <w:lvl w:ilvl="0" w:tplc="0D94225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CE97F0F"/>
    <w:multiLevelType w:val="multilevel"/>
    <w:tmpl w:val="49D60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362F81"/>
    <w:multiLevelType w:val="hybridMultilevel"/>
    <w:tmpl w:val="4156CCA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0D56D64"/>
    <w:multiLevelType w:val="hybridMultilevel"/>
    <w:tmpl w:val="D5FEFF76"/>
    <w:lvl w:ilvl="0" w:tplc="FD5072EC">
      <w:start w:val="1"/>
      <w:numFmt w:val="bullet"/>
      <w:lvlText w:val="-"/>
      <w:lvlJc w:val="left"/>
      <w:pPr>
        <w:ind w:left="780" w:hanging="420"/>
      </w:pPr>
      <w:rPr>
        <w:rFonts w:ascii="Arial" w:eastAsia="SimSun" w:hAnsi="Arial" w:cs="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43F96F35"/>
    <w:multiLevelType w:val="hybridMultilevel"/>
    <w:tmpl w:val="1F30EDBA"/>
    <w:lvl w:ilvl="0" w:tplc="FD5072EC">
      <w:start w:val="1"/>
      <w:numFmt w:val="bullet"/>
      <w:lvlText w:val="-"/>
      <w:lvlJc w:val="left"/>
      <w:pPr>
        <w:ind w:left="1979" w:hanging="360"/>
      </w:pPr>
      <w:rPr>
        <w:rFonts w:ascii="Arial" w:eastAsia="SimSun"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473040A5"/>
    <w:multiLevelType w:val="multilevel"/>
    <w:tmpl w:val="7EC85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C9E1E08"/>
    <w:multiLevelType w:val="hybridMultilevel"/>
    <w:tmpl w:val="08A4B82C"/>
    <w:lvl w:ilvl="0" w:tplc="FD5072EC">
      <w:start w:val="1"/>
      <w:numFmt w:val="bullet"/>
      <w:lvlText w:val="-"/>
      <w:lvlJc w:val="left"/>
      <w:pPr>
        <w:tabs>
          <w:tab w:val="num" w:pos="720"/>
        </w:tabs>
        <w:ind w:left="720" w:hanging="360"/>
      </w:pPr>
      <w:rPr>
        <w:rFonts w:ascii="Arial" w:eastAsia="SimSun" w:hAnsi="Arial" w:cs="Arial" w:hint="default"/>
      </w:rPr>
    </w:lvl>
    <w:lvl w:ilvl="1" w:tplc="FFFFFFFF">
      <w:numFmt w:val="bullet"/>
      <w:lvlText w:val="–"/>
      <w:lvlJc w:val="left"/>
      <w:pPr>
        <w:tabs>
          <w:tab w:val="num" w:pos="1440"/>
        </w:tabs>
        <w:ind w:left="1440" w:hanging="360"/>
      </w:pPr>
      <w:rPr>
        <w:rFonts w:ascii="Calibri Light" w:hAnsi="Calibri Light"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E9108E"/>
    <w:multiLevelType w:val="hybridMultilevel"/>
    <w:tmpl w:val="C486C87A"/>
    <w:lvl w:ilvl="0" w:tplc="FFFFFFFF">
      <w:start w:val="1"/>
      <w:numFmt w:val="decimal"/>
      <w:lvlText w:val="%1."/>
      <w:lvlJc w:val="left"/>
      <w:pPr>
        <w:ind w:left="620" w:hanging="420"/>
      </w:pPr>
    </w:lvl>
    <w:lvl w:ilvl="1" w:tplc="FFFFFFFF" w:tentative="1">
      <w:start w:val="1"/>
      <w:numFmt w:val="lowerLetter"/>
      <w:lvlText w:val="%2)"/>
      <w:lvlJc w:val="left"/>
      <w:pPr>
        <w:ind w:left="1040" w:hanging="420"/>
      </w:pPr>
    </w:lvl>
    <w:lvl w:ilvl="2" w:tplc="FFFFFFFF" w:tentative="1">
      <w:start w:val="1"/>
      <w:numFmt w:val="lowerRoman"/>
      <w:lvlText w:val="%3."/>
      <w:lvlJc w:val="right"/>
      <w:pPr>
        <w:ind w:left="1460" w:hanging="420"/>
      </w:pPr>
    </w:lvl>
    <w:lvl w:ilvl="3" w:tplc="FFFFFFFF" w:tentative="1">
      <w:start w:val="1"/>
      <w:numFmt w:val="decimal"/>
      <w:lvlText w:val="%4."/>
      <w:lvlJc w:val="left"/>
      <w:pPr>
        <w:ind w:left="1880" w:hanging="420"/>
      </w:pPr>
    </w:lvl>
    <w:lvl w:ilvl="4" w:tplc="FFFFFFFF" w:tentative="1">
      <w:start w:val="1"/>
      <w:numFmt w:val="lowerLetter"/>
      <w:lvlText w:val="%5)"/>
      <w:lvlJc w:val="left"/>
      <w:pPr>
        <w:ind w:left="2300" w:hanging="420"/>
      </w:pPr>
    </w:lvl>
    <w:lvl w:ilvl="5" w:tplc="FFFFFFFF" w:tentative="1">
      <w:start w:val="1"/>
      <w:numFmt w:val="lowerRoman"/>
      <w:lvlText w:val="%6."/>
      <w:lvlJc w:val="right"/>
      <w:pPr>
        <w:ind w:left="2720" w:hanging="420"/>
      </w:pPr>
    </w:lvl>
    <w:lvl w:ilvl="6" w:tplc="FFFFFFFF" w:tentative="1">
      <w:start w:val="1"/>
      <w:numFmt w:val="decimal"/>
      <w:lvlText w:val="%7."/>
      <w:lvlJc w:val="left"/>
      <w:pPr>
        <w:ind w:left="3140" w:hanging="420"/>
      </w:pPr>
    </w:lvl>
    <w:lvl w:ilvl="7" w:tplc="FFFFFFFF" w:tentative="1">
      <w:start w:val="1"/>
      <w:numFmt w:val="lowerLetter"/>
      <w:lvlText w:val="%8)"/>
      <w:lvlJc w:val="left"/>
      <w:pPr>
        <w:ind w:left="3560" w:hanging="420"/>
      </w:pPr>
    </w:lvl>
    <w:lvl w:ilvl="8" w:tplc="FFFFFFFF" w:tentative="1">
      <w:start w:val="1"/>
      <w:numFmt w:val="lowerRoman"/>
      <w:lvlText w:val="%9."/>
      <w:lvlJc w:val="right"/>
      <w:pPr>
        <w:ind w:left="3980" w:hanging="420"/>
      </w:pPr>
    </w:lvl>
  </w:abstractNum>
  <w:abstractNum w:abstractNumId="2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33340A"/>
    <w:multiLevelType w:val="multilevel"/>
    <w:tmpl w:val="5F98E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98A534F"/>
    <w:multiLevelType w:val="hybridMultilevel"/>
    <w:tmpl w:val="7EB20F90"/>
    <w:lvl w:ilvl="0" w:tplc="FD5072E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DB2274"/>
    <w:multiLevelType w:val="multilevel"/>
    <w:tmpl w:val="CC207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FF0899"/>
    <w:multiLevelType w:val="hybridMultilevel"/>
    <w:tmpl w:val="F3A6A6AC"/>
    <w:lvl w:ilvl="0" w:tplc="6E9A9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7A3FE0"/>
    <w:multiLevelType w:val="hybridMultilevel"/>
    <w:tmpl w:val="89F64328"/>
    <w:lvl w:ilvl="0" w:tplc="AD8A2940">
      <w:start w:val="1"/>
      <w:numFmt w:val="bullet"/>
      <w:lvlText w:val="–"/>
      <w:lvlJc w:val="left"/>
      <w:pPr>
        <w:tabs>
          <w:tab w:val="num" w:pos="720"/>
        </w:tabs>
        <w:ind w:left="720" w:hanging="360"/>
      </w:pPr>
      <w:rPr>
        <w:rFonts w:ascii="Calibri Light" w:hAnsi="Calibri Light" w:hint="default"/>
      </w:rPr>
    </w:lvl>
    <w:lvl w:ilvl="1" w:tplc="EAFC59D2">
      <w:start w:val="1"/>
      <w:numFmt w:val="bullet"/>
      <w:lvlText w:val="–"/>
      <w:lvlJc w:val="left"/>
      <w:pPr>
        <w:tabs>
          <w:tab w:val="num" w:pos="1440"/>
        </w:tabs>
        <w:ind w:left="1440" w:hanging="360"/>
      </w:pPr>
      <w:rPr>
        <w:rFonts w:ascii="Calibri Light" w:hAnsi="Calibri Light" w:hint="default"/>
      </w:rPr>
    </w:lvl>
    <w:lvl w:ilvl="2" w:tplc="46D85E7C" w:tentative="1">
      <w:start w:val="1"/>
      <w:numFmt w:val="bullet"/>
      <w:lvlText w:val="–"/>
      <w:lvlJc w:val="left"/>
      <w:pPr>
        <w:tabs>
          <w:tab w:val="num" w:pos="2160"/>
        </w:tabs>
        <w:ind w:left="2160" w:hanging="360"/>
      </w:pPr>
      <w:rPr>
        <w:rFonts w:ascii="Calibri Light" w:hAnsi="Calibri Light" w:hint="default"/>
      </w:rPr>
    </w:lvl>
    <w:lvl w:ilvl="3" w:tplc="41D28BB0" w:tentative="1">
      <w:start w:val="1"/>
      <w:numFmt w:val="bullet"/>
      <w:lvlText w:val="–"/>
      <w:lvlJc w:val="left"/>
      <w:pPr>
        <w:tabs>
          <w:tab w:val="num" w:pos="2880"/>
        </w:tabs>
        <w:ind w:left="2880" w:hanging="360"/>
      </w:pPr>
      <w:rPr>
        <w:rFonts w:ascii="Calibri Light" w:hAnsi="Calibri Light" w:hint="default"/>
      </w:rPr>
    </w:lvl>
    <w:lvl w:ilvl="4" w:tplc="64BAB6AC" w:tentative="1">
      <w:start w:val="1"/>
      <w:numFmt w:val="bullet"/>
      <w:lvlText w:val="–"/>
      <w:lvlJc w:val="left"/>
      <w:pPr>
        <w:tabs>
          <w:tab w:val="num" w:pos="3600"/>
        </w:tabs>
        <w:ind w:left="3600" w:hanging="360"/>
      </w:pPr>
      <w:rPr>
        <w:rFonts w:ascii="Calibri Light" w:hAnsi="Calibri Light" w:hint="default"/>
      </w:rPr>
    </w:lvl>
    <w:lvl w:ilvl="5" w:tplc="65A4E546" w:tentative="1">
      <w:start w:val="1"/>
      <w:numFmt w:val="bullet"/>
      <w:lvlText w:val="–"/>
      <w:lvlJc w:val="left"/>
      <w:pPr>
        <w:tabs>
          <w:tab w:val="num" w:pos="4320"/>
        </w:tabs>
        <w:ind w:left="4320" w:hanging="360"/>
      </w:pPr>
      <w:rPr>
        <w:rFonts w:ascii="Calibri Light" w:hAnsi="Calibri Light" w:hint="default"/>
      </w:rPr>
    </w:lvl>
    <w:lvl w:ilvl="6" w:tplc="5D947C3E" w:tentative="1">
      <w:start w:val="1"/>
      <w:numFmt w:val="bullet"/>
      <w:lvlText w:val="–"/>
      <w:lvlJc w:val="left"/>
      <w:pPr>
        <w:tabs>
          <w:tab w:val="num" w:pos="5040"/>
        </w:tabs>
        <w:ind w:left="5040" w:hanging="360"/>
      </w:pPr>
      <w:rPr>
        <w:rFonts w:ascii="Calibri Light" w:hAnsi="Calibri Light" w:hint="default"/>
      </w:rPr>
    </w:lvl>
    <w:lvl w:ilvl="7" w:tplc="D9CE37BE" w:tentative="1">
      <w:start w:val="1"/>
      <w:numFmt w:val="bullet"/>
      <w:lvlText w:val="–"/>
      <w:lvlJc w:val="left"/>
      <w:pPr>
        <w:tabs>
          <w:tab w:val="num" w:pos="5760"/>
        </w:tabs>
        <w:ind w:left="5760" w:hanging="360"/>
      </w:pPr>
      <w:rPr>
        <w:rFonts w:ascii="Calibri Light" w:hAnsi="Calibri Light" w:hint="default"/>
      </w:rPr>
    </w:lvl>
    <w:lvl w:ilvl="8" w:tplc="DA709780" w:tentative="1">
      <w:start w:val="1"/>
      <w:numFmt w:val="bullet"/>
      <w:lvlText w:val="–"/>
      <w:lvlJc w:val="left"/>
      <w:pPr>
        <w:tabs>
          <w:tab w:val="num" w:pos="6480"/>
        </w:tabs>
        <w:ind w:left="6480" w:hanging="360"/>
      </w:pPr>
      <w:rPr>
        <w:rFonts w:ascii="Calibri Light" w:hAnsi="Calibri Light" w:hint="default"/>
      </w:rPr>
    </w:lvl>
  </w:abstractNum>
  <w:abstractNum w:abstractNumId="33" w15:restartNumberingAfterBreak="0">
    <w:nsid w:val="5E971766"/>
    <w:multiLevelType w:val="hybridMultilevel"/>
    <w:tmpl w:val="586A2F3E"/>
    <w:lvl w:ilvl="0" w:tplc="FFFFFFFF">
      <w:start w:val="1"/>
      <w:numFmt w:val="bullet"/>
      <w:lvlText w:val="-"/>
      <w:lvlJc w:val="left"/>
      <w:pPr>
        <w:ind w:left="780" w:hanging="420"/>
      </w:pPr>
      <w:rPr>
        <w:rFonts w:ascii="Arial" w:eastAsia="SimSun" w:hAnsi="Arial" w:cs="Arial" w:hint="default"/>
      </w:rPr>
    </w:lvl>
    <w:lvl w:ilvl="1" w:tplc="6E9A9778">
      <w:start w:val="1"/>
      <w:numFmt w:val="bullet"/>
      <w:lvlText w:val="•"/>
      <w:lvlJc w:val="left"/>
      <w:pPr>
        <w:ind w:left="1200" w:hanging="420"/>
      </w:pPr>
      <w:rPr>
        <w:rFonts w:ascii="Arial" w:hAnsi="Arial"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4"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46D0836"/>
    <w:multiLevelType w:val="hybridMultilevel"/>
    <w:tmpl w:val="6BF2A176"/>
    <w:lvl w:ilvl="0" w:tplc="6E9A9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127591"/>
    <w:multiLevelType w:val="hybridMultilevel"/>
    <w:tmpl w:val="AC420090"/>
    <w:lvl w:ilvl="0" w:tplc="42BA30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A807118"/>
    <w:multiLevelType w:val="hybridMultilevel"/>
    <w:tmpl w:val="02D04E96"/>
    <w:lvl w:ilvl="0" w:tplc="30AA501C">
      <w:start w:val="1"/>
      <w:numFmt w:val="bullet"/>
      <w:lvlText w:val="–"/>
      <w:lvlJc w:val="left"/>
      <w:pPr>
        <w:tabs>
          <w:tab w:val="num" w:pos="720"/>
        </w:tabs>
        <w:ind w:left="720" w:hanging="360"/>
      </w:pPr>
      <w:rPr>
        <w:rFonts w:ascii="Calibri Light" w:hAnsi="Calibri Light" w:hint="default"/>
      </w:rPr>
    </w:lvl>
    <w:lvl w:ilvl="1" w:tplc="AEF098E0">
      <w:start w:val="1"/>
      <w:numFmt w:val="bullet"/>
      <w:lvlText w:val="–"/>
      <w:lvlJc w:val="left"/>
      <w:pPr>
        <w:tabs>
          <w:tab w:val="num" w:pos="1440"/>
        </w:tabs>
        <w:ind w:left="1440" w:hanging="360"/>
      </w:pPr>
      <w:rPr>
        <w:rFonts w:ascii="Calibri Light" w:hAnsi="Calibri Light" w:hint="default"/>
      </w:rPr>
    </w:lvl>
    <w:lvl w:ilvl="2" w:tplc="50761B78" w:tentative="1">
      <w:start w:val="1"/>
      <w:numFmt w:val="bullet"/>
      <w:lvlText w:val="–"/>
      <w:lvlJc w:val="left"/>
      <w:pPr>
        <w:tabs>
          <w:tab w:val="num" w:pos="2160"/>
        </w:tabs>
        <w:ind w:left="2160" w:hanging="360"/>
      </w:pPr>
      <w:rPr>
        <w:rFonts w:ascii="Calibri Light" w:hAnsi="Calibri Light" w:hint="default"/>
      </w:rPr>
    </w:lvl>
    <w:lvl w:ilvl="3" w:tplc="105E5A08" w:tentative="1">
      <w:start w:val="1"/>
      <w:numFmt w:val="bullet"/>
      <w:lvlText w:val="–"/>
      <w:lvlJc w:val="left"/>
      <w:pPr>
        <w:tabs>
          <w:tab w:val="num" w:pos="2880"/>
        </w:tabs>
        <w:ind w:left="2880" w:hanging="360"/>
      </w:pPr>
      <w:rPr>
        <w:rFonts w:ascii="Calibri Light" w:hAnsi="Calibri Light" w:hint="default"/>
      </w:rPr>
    </w:lvl>
    <w:lvl w:ilvl="4" w:tplc="54A6F240" w:tentative="1">
      <w:start w:val="1"/>
      <w:numFmt w:val="bullet"/>
      <w:lvlText w:val="–"/>
      <w:lvlJc w:val="left"/>
      <w:pPr>
        <w:tabs>
          <w:tab w:val="num" w:pos="3600"/>
        </w:tabs>
        <w:ind w:left="3600" w:hanging="360"/>
      </w:pPr>
      <w:rPr>
        <w:rFonts w:ascii="Calibri Light" w:hAnsi="Calibri Light" w:hint="default"/>
      </w:rPr>
    </w:lvl>
    <w:lvl w:ilvl="5" w:tplc="46ACBAF0" w:tentative="1">
      <w:start w:val="1"/>
      <w:numFmt w:val="bullet"/>
      <w:lvlText w:val="–"/>
      <w:lvlJc w:val="left"/>
      <w:pPr>
        <w:tabs>
          <w:tab w:val="num" w:pos="4320"/>
        </w:tabs>
        <w:ind w:left="4320" w:hanging="360"/>
      </w:pPr>
      <w:rPr>
        <w:rFonts w:ascii="Calibri Light" w:hAnsi="Calibri Light" w:hint="default"/>
      </w:rPr>
    </w:lvl>
    <w:lvl w:ilvl="6" w:tplc="FC5C1B88" w:tentative="1">
      <w:start w:val="1"/>
      <w:numFmt w:val="bullet"/>
      <w:lvlText w:val="–"/>
      <w:lvlJc w:val="left"/>
      <w:pPr>
        <w:tabs>
          <w:tab w:val="num" w:pos="5040"/>
        </w:tabs>
        <w:ind w:left="5040" w:hanging="360"/>
      </w:pPr>
      <w:rPr>
        <w:rFonts w:ascii="Calibri Light" w:hAnsi="Calibri Light" w:hint="default"/>
      </w:rPr>
    </w:lvl>
    <w:lvl w:ilvl="7" w:tplc="84A6507A" w:tentative="1">
      <w:start w:val="1"/>
      <w:numFmt w:val="bullet"/>
      <w:lvlText w:val="–"/>
      <w:lvlJc w:val="left"/>
      <w:pPr>
        <w:tabs>
          <w:tab w:val="num" w:pos="5760"/>
        </w:tabs>
        <w:ind w:left="5760" w:hanging="360"/>
      </w:pPr>
      <w:rPr>
        <w:rFonts w:ascii="Calibri Light" w:hAnsi="Calibri Light" w:hint="default"/>
      </w:rPr>
    </w:lvl>
    <w:lvl w:ilvl="8" w:tplc="D334F3D2"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6ABF754B"/>
    <w:multiLevelType w:val="hybridMultilevel"/>
    <w:tmpl w:val="C8141E62"/>
    <w:lvl w:ilvl="0" w:tplc="3B1E5F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343CA4"/>
    <w:multiLevelType w:val="multilevel"/>
    <w:tmpl w:val="2270A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3F5347"/>
    <w:multiLevelType w:val="hybridMultilevel"/>
    <w:tmpl w:val="1C646D00"/>
    <w:lvl w:ilvl="0" w:tplc="08E6DF04">
      <w:start w:val="1"/>
      <w:numFmt w:val="bullet"/>
      <w:lvlText w:val=""/>
      <w:lvlJc w:val="left"/>
      <w:pPr>
        <w:tabs>
          <w:tab w:val="num" w:pos="720"/>
        </w:tabs>
        <w:ind w:left="720" w:hanging="360"/>
      </w:pPr>
      <w:rPr>
        <w:rFonts w:ascii="Wingdings" w:hAnsi="Wingdings" w:hint="default"/>
      </w:rPr>
    </w:lvl>
    <w:lvl w:ilvl="1" w:tplc="5C940C3C">
      <w:numFmt w:val="bullet"/>
      <w:lvlText w:val="–"/>
      <w:lvlJc w:val="left"/>
      <w:pPr>
        <w:tabs>
          <w:tab w:val="num" w:pos="1440"/>
        </w:tabs>
        <w:ind w:left="1440" w:hanging="360"/>
      </w:pPr>
      <w:rPr>
        <w:rFonts w:ascii="Calibri Light" w:hAnsi="Calibri Light" w:hint="default"/>
      </w:rPr>
    </w:lvl>
    <w:lvl w:ilvl="2" w:tplc="BD9C7E94">
      <w:numFmt w:val="bullet"/>
      <w:lvlText w:val="-"/>
      <w:lvlJc w:val="left"/>
      <w:pPr>
        <w:tabs>
          <w:tab w:val="num" w:pos="2160"/>
        </w:tabs>
        <w:ind w:left="2160" w:hanging="360"/>
      </w:pPr>
      <w:rPr>
        <w:rFonts w:ascii="Arial" w:hAnsi="Arial" w:hint="default"/>
      </w:rPr>
    </w:lvl>
    <w:lvl w:ilvl="3" w:tplc="789A46F2" w:tentative="1">
      <w:start w:val="1"/>
      <w:numFmt w:val="bullet"/>
      <w:lvlText w:val=""/>
      <w:lvlJc w:val="left"/>
      <w:pPr>
        <w:tabs>
          <w:tab w:val="num" w:pos="2880"/>
        </w:tabs>
        <w:ind w:left="2880" w:hanging="360"/>
      </w:pPr>
      <w:rPr>
        <w:rFonts w:ascii="Wingdings" w:hAnsi="Wingdings" w:hint="default"/>
      </w:rPr>
    </w:lvl>
    <w:lvl w:ilvl="4" w:tplc="3F4243B6" w:tentative="1">
      <w:start w:val="1"/>
      <w:numFmt w:val="bullet"/>
      <w:lvlText w:val=""/>
      <w:lvlJc w:val="left"/>
      <w:pPr>
        <w:tabs>
          <w:tab w:val="num" w:pos="3600"/>
        </w:tabs>
        <w:ind w:left="3600" w:hanging="360"/>
      </w:pPr>
      <w:rPr>
        <w:rFonts w:ascii="Wingdings" w:hAnsi="Wingdings" w:hint="default"/>
      </w:rPr>
    </w:lvl>
    <w:lvl w:ilvl="5" w:tplc="1CCE660E" w:tentative="1">
      <w:start w:val="1"/>
      <w:numFmt w:val="bullet"/>
      <w:lvlText w:val=""/>
      <w:lvlJc w:val="left"/>
      <w:pPr>
        <w:tabs>
          <w:tab w:val="num" w:pos="4320"/>
        </w:tabs>
        <w:ind w:left="4320" w:hanging="360"/>
      </w:pPr>
      <w:rPr>
        <w:rFonts w:ascii="Wingdings" w:hAnsi="Wingdings" w:hint="default"/>
      </w:rPr>
    </w:lvl>
    <w:lvl w:ilvl="6" w:tplc="83C6A288" w:tentative="1">
      <w:start w:val="1"/>
      <w:numFmt w:val="bullet"/>
      <w:lvlText w:val=""/>
      <w:lvlJc w:val="left"/>
      <w:pPr>
        <w:tabs>
          <w:tab w:val="num" w:pos="5040"/>
        </w:tabs>
        <w:ind w:left="5040" w:hanging="360"/>
      </w:pPr>
      <w:rPr>
        <w:rFonts w:ascii="Wingdings" w:hAnsi="Wingdings" w:hint="default"/>
      </w:rPr>
    </w:lvl>
    <w:lvl w:ilvl="7" w:tplc="ED462044" w:tentative="1">
      <w:start w:val="1"/>
      <w:numFmt w:val="bullet"/>
      <w:lvlText w:val=""/>
      <w:lvlJc w:val="left"/>
      <w:pPr>
        <w:tabs>
          <w:tab w:val="num" w:pos="5760"/>
        </w:tabs>
        <w:ind w:left="5760" w:hanging="360"/>
      </w:pPr>
      <w:rPr>
        <w:rFonts w:ascii="Wingdings" w:hAnsi="Wingdings" w:hint="default"/>
      </w:rPr>
    </w:lvl>
    <w:lvl w:ilvl="8" w:tplc="4ACE12F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24328C"/>
    <w:multiLevelType w:val="hybridMultilevel"/>
    <w:tmpl w:val="B3B6E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E75600B"/>
    <w:multiLevelType w:val="hybridMultilevel"/>
    <w:tmpl w:val="86D06496"/>
    <w:lvl w:ilvl="0" w:tplc="6E9A9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8448E8"/>
    <w:multiLevelType w:val="hybridMultilevel"/>
    <w:tmpl w:val="58D66CF4"/>
    <w:lvl w:ilvl="0" w:tplc="3C2A8AAA">
      <w:start w:val="1"/>
      <w:numFmt w:val="bullet"/>
      <w:lvlText w:val="•"/>
      <w:lvlJc w:val="left"/>
      <w:pPr>
        <w:tabs>
          <w:tab w:val="num" w:pos="720"/>
        </w:tabs>
        <w:ind w:left="720" w:hanging="360"/>
      </w:pPr>
      <w:rPr>
        <w:rFonts w:ascii="Arial" w:hAnsi="Arial" w:hint="default"/>
      </w:rPr>
    </w:lvl>
    <w:lvl w:ilvl="1" w:tplc="051EBBA8" w:tentative="1">
      <w:start w:val="1"/>
      <w:numFmt w:val="bullet"/>
      <w:lvlText w:val="•"/>
      <w:lvlJc w:val="left"/>
      <w:pPr>
        <w:tabs>
          <w:tab w:val="num" w:pos="1440"/>
        </w:tabs>
        <w:ind w:left="1440" w:hanging="360"/>
      </w:pPr>
      <w:rPr>
        <w:rFonts w:ascii="Arial" w:hAnsi="Arial" w:hint="default"/>
      </w:rPr>
    </w:lvl>
    <w:lvl w:ilvl="2" w:tplc="BD9207E2" w:tentative="1">
      <w:start w:val="1"/>
      <w:numFmt w:val="bullet"/>
      <w:lvlText w:val="•"/>
      <w:lvlJc w:val="left"/>
      <w:pPr>
        <w:tabs>
          <w:tab w:val="num" w:pos="2160"/>
        </w:tabs>
        <w:ind w:left="2160" w:hanging="360"/>
      </w:pPr>
      <w:rPr>
        <w:rFonts w:ascii="Arial" w:hAnsi="Arial" w:hint="default"/>
      </w:rPr>
    </w:lvl>
    <w:lvl w:ilvl="3" w:tplc="AEA4356C" w:tentative="1">
      <w:start w:val="1"/>
      <w:numFmt w:val="bullet"/>
      <w:lvlText w:val="•"/>
      <w:lvlJc w:val="left"/>
      <w:pPr>
        <w:tabs>
          <w:tab w:val="num" w:pos="2880"/>
        </w:tabs>
        <w:ind w:left="2880" w:hanging="360"/>
      </w:pPr>
      <w:rPr>
        <w:rFonts w:ascii="Arial" w:hAnsi="Arial" w:hint="default"/>
      </w:rPr>
    </w:lvl>
    <w:lvl w:ilvl="4" w:tplc="DCF6604C" w:tentative="1">
      <w:start w:val="1"/>
      <w:numFmt w:val="bullet"/>
      <w:lvlText w:val="•"/>
      <w:lvlJc w:val="left"/>
      <w:pPr>
        <w:tabs>
          <w:tab w:val="num" w:pos="3600"/>
        </w:tabs>
        <w:ind w:left="3600" w:hanging="360"/>
      </w:pPr>
      <w:rPr>
        <w:rFonts w:ascii="Arial" w:hAnsi="Arial" w:hint="default"/>
      </w:rPr>
    </w:lvl>
    <w:lvl w:ilvl="5" w:tplc="BEC873EC" w:tentative="1">
      <w:start w:val="1"/>
      <w:numFmt w:val="bullet"/>
      <w:lvlText w:val="•"/>
      <w:lvlJc w:val="left"/>
      <w:pPr>
        <w:tabs>
          <w:tab w:val="num" w:pos="4320"/>
        </w:tabs>
        <w:ind w:left="4320" w:hanging="360"/>
      </w:pPr>
      <w:rPr>
        <w:rFonts w:ascii="Arial" w:hAnsi="Arial" w:hint="default"/>
      </w:rPr>
    </w:lvl>
    <w:lvl w:ilvl="6" w:tplc="A134DC8E" w:tentative="1">
      <w:start w:val="1"/>
      <w:numFmt w:val="bullet"/>
      <w:lvlText w:val="•"/>
      <w:lvlJc w:val="left"/>
      <w:pPr>
        <w:tabs>
          <w:tab w:val="num" w:pos="5040"/>
        </w:tabs>
        <w:ind w:left="5040" w:hanging="360"/>
      </w:pPr>
      <w:rPr>
        <w:rFonts w:ascii="Arial" w:hAnsi="Arial" w:hint="default"/>
      </w:rPr>
    </w:lvl>
    <w:lvl w:ilvl="7" w:tplc="D898D8B6" w:tentative="1">
      <w:start w:val="1"/>
      <w:numFmt w:val="bullet"/>
      <w:lvlText w:val="•"/>
      <w:lvlJc w:val="left"/>
      <w:pPr>
        <w:tabs>
          <w:tab w:val="num" w:pos="5760"/>
        </w:tabs>
        <w:ind w:left="5760" w:hanging="360"/>
      </w:pPr>
      <w:rPr>
        <w:rFonts w:ascii="Arial" w:hAnsi="Arial" w:hint="default"/>
      </w:rPr>
    </w:lvl>
    <w:lvl w:ilvl="8" w:tplc="3916934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B62E86"/>
    <w:multiLevelType w:val="hybridMultilevel"/>
    <w:tmpl w:val="F6720B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A51471"/>
    <w:multiLevelType w:val="multilevel"/>
    <w:tmpl w:val="DC9CF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B84F96"/>
    <w:multiLevelType w:val="hybridMultilevel"/>
    <w:tmpl w:val="C486C87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16cid:durableId="14182115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0824993">
    <w:abstractNumId w:val="25"/>
  </w:num>
  <w:num w:numId="3" w16cid:durableId="561521686">
    <w:abstractNumId w:val="21"/>
  </w:num>
  <w:num w:numId="4" w16cid:durableId="555702643">
    <w:abstractNumId w:val="10"/>
  </w:num>
  <w:num w:numId="5" w16cid:durableId="704402729">
    <w:abstractNumId w:val="36"/>
  </w:num>
  <w:num w:numId="6" w16cid:durableId="1442650370">
    <w:abstractNumId w:val="44"/>
  </w:num>
  <w:num w:numId="7" w16cid:durableId="1445929889">
    <w:abstractNumId w:val="2"/>
  </w:num>
  <w:num w:numId="8" w16cid:durableId="1163081727">
    <w:abstractNumId w:val="15"/>
  </w:num>
  <w:num w:numId="9" w16cid:durableId="336466409">
    <w:abstractNumId w:val="19"/>
  </w:num>
  <w:num w:numId="10" w16cid:durableId="1530803440">
    <w:abstractNumId w:val="0"/>
  </w:num>
  <w:num w:numId="11" w16cid:durableId="894899982">
    <w:abstractNumId w:val="38"/>
  </w:num>
  <w:num w:numId="12" w16cid:durableId="727608966">
    <w:abstractNumId w:val="8"/>
  </w:num>
  <w:num w:numId="13" w16cid:durableId="1855876442">
    <w:abstractNumId w:val="41"/>
  </w:num>
  <w:num w:numId="14" w16cid:durableId="573010540">
    <w:abstractNumId w:val="14"/>
  </w:num>
  <w:num w:numId="15" w16cid:durableId="977875699">
    <w:abstractNumId w:val="27"/>
  </w:num>
  <w:num w:numId="16" w16cid:durableId="1355838285">
    <w:abstractNumId w:val="12"/>
  </w:num>
  <w:num w:numId="17" w16cid:durableId="1139760002">
    <w:abstractNumId w:val="29"/>
  </w:num>
  <w:num w:numId="18" w16cid:durableId="187530928">
    <w:abstractNumId w:val="40"/>
  </w:num>
  <w:num w:numId="19" w16cid:durableId="1559365932">
    <w:abstractNumId w:val="23"/>
  </w:num>
  <w:num w:numId="20" w16cid:durableId="357700597">
    <w:abstractNumId w:val="20"/>
  </w:num>
  <w:num w:numId="21" w16cid:durableId="1234705208">
    <w:abstractNumId w:val="11"/>
  </w:num>
  <w:num w:numId="22" w16cid:durableId="1780416899">
    <w:abstractNumId w:val="33"/>
  </w:num>
  <w:num w:numId="23" w16cid:durableId="2143114616">
    <w:abstractNumId w:val="34"/>
  </w:num>
  <w:num w:numId="24" w16cid:durableId="474420632">
    <w:abstractNumId w:val="26"/>
  </w:num>
  <w:num w:numId="25" w16cid:durableId="393116832">
    <w:abstractNumId w:val="16"/>
  </w:num>
  <w:num w:numId="26" w16cid:durableId="149830889">
    <w:abstractNumId w:val="6"/>
  </w:num>
  <w:num w:numId="27" w16cid:durableId="2070417728">
    <w:abstractNumId w:val="29"/>
  </w:num>
  <w:num w:numId="28" w16cid:durableId="49622204">
    <w:abstractNumId w:val="43"/>
  </w:num>
  <w:num w:numId="29" w16cid:durableId="1456751709">
    <w:abstractNumId w:val="22"/>
  </w:num>
  <w:num w:numId="30" w16cid:durableId="1398355306">
    <w:abstractNumId w:val="3"/>
  </w:num>
  <w:num w:numId="31" w16cid:durableId="1461220168">
    <w:abstractNumId w:val="18"/>
  </w:num>
  <w:num w:numId="32" w16cid:durableId="2130394538">
    <w:abstractNumId w:val="42"/>
  </w:num>
  <w:num w:numId="33" w16cid:durableId="1065252533">
    <w:abstractNumId w:val="4"/>
  </w:num>
  <w:num w:numId="34" w16cid:durableId="1904176317">
    <w:abstractNumId w:val="39"/>
  </w:num>
  <w:num w:numId="35" w16cid:durableId="1888491964">
    <w:abstractNumId w:val="30"/>
  </w:num>
  <w:num w:numId="36" w16cid:durableId="816075491">
    <w:abstractNumId w:val="28"/>
  </w:num>
  <w:num w:numId="37" w16cid:durableId="1053040101">
    <w:abstractNumId w:val="45"/>
  </w:num>
  <w:num w:numId="38" w16cid:durableId="27218394">
    <w:abstractNumId w:val="35"/>
  </w:num>
  <w:num w:numId="39" w16cid:durableId="1932158165">
    <w:abstractNumId w:val="46"/>
  </w:num>
  <w:num w:numId="40" w16cid:durableId="1923370061">
    <w:abstractNumId w:val="5"/>
  </w:num>
  <w:num w:numId="41" w16cid:durableId="1217931816">
    <w:abstractNumId w:val="24"/>
  </w:num>
  <w:num w:numId="42" w16cid:durableId="183714845">
    <w:abstractNumId w:val="17"/>
  </w:num>
  <w:num w:numId="43" w16cid:durableId="1133310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33748692">
    <w:abstractNumId w:val="9"/>
  </w:num>
  <w:num w:numId="45" w16cid:durableId="1192651825">
    <w:abstractNumId w:val="31"/>
  </w:num>
  <w:num w:numId="46" w16cid:durableId="482696436">
    <w:abstractNumId w:val="32"/>
  </w:num>
  <w:num w:numId="47" w16cid:durableId="1557622806">
    <w:abstractNumId w:val="37"/>
  </w:num>
  <w:num w:numId="48" w16cid:durableId="1186823611">
    <w:abstractNumId w:val="7"/>
  </w:num>
  <w:num w:numId="49" w16cid:durableId="15662599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BpImJhYWpibmZko6SsGpxcWZ+XkgBYa1ABdhbLMsAAAA"/>
  </w:docVars>
  <w:rsids>
    <w:rsidRoot w:val="003D3585"/>
    <w:rsid w:val="00004259"/>
    <w:rsid w:val="000049A0"/>
    <w:rsid w:val="00005317"/>
    <w:rsid w:val="0002227D"/>
    <w:rsid w:val="000413C6"/>
    <w:rsid w:val="0004203D"/>
    <w:rsid w:val="000420B6"/>
    <w:rsid w:val="00053C70"/>
    <w:rsid w:val="00057E58"/>
    <w:rsid w:val="00083BBC"/>
    <w:rsid w:val="00086E7B"/>
    <w:rsid w:val="000873F0"/>
    <w:rsid w:val="000B3440"/>
    <w:rsid w:val="000D5FD1"/>
    <w:rsid w:val="000E414B"/>
    <w:rsid w:val="000F49E8"/>
    <w:rsid w:val="00106D7B"/>
    <w:rsid w:val="00107BEE"/>
    <w:rsid w:val="001170CA"/>
    <w:rsid w:val="00123D98"/>
    <w:rsid w:val="00123E05"/>
    <w:rsid w:val="00132D4E"/>
    <w:rsid w:val="001419A4"/>
    <w:rsid w:val="0014742E"/>
    <w:rsid w:val="00157141"/>
    <w:rsid w:val="001578E7"/>
    <w:rsid w:val="00160EDD"/>
    <w:rsid w:val="001625EF"/>
    <w:rsid w:val="00166209"/>
    <w:rsid w:val="001668E5"/>
    <w:rsid w:val="00194352"/>
    <w:rsid w:val="00196A70"/>
    <w:rsid w:val="001B5538"/>
    <w:rsid w:val="001C5C31"/>
    <w:rsid w:val="001D0246"/>
    <w:rsid w:val="001D3690"/>
    <w:rsid w:val="001D7376"/>
    <w:rsid w:val="001E1093"/>
    <w:rsid w:val="001E45B8"/>
    <w:rsid w:val="001E50D5"/>
    <w:rsid w:val="001E6C1A"/>
    <w:rsid w:val="001E75ED"/>
    <w:rsid w:val="001F1AC0"/>
    <w:rsid w:val="001F22CD"/>
    <w:rsid w:val="001F6E2F"/>
    <w:rsid w:val="00205D53"/>
    <w:rsid w:val="00205F34"/>
    <w:rsid w:val="00216143"/>
    <w:rsid w:val="002308AD"/>
    <w:rsid w:val="00231024"/>
    <w:rsid w:val="00231D94"/>
    <w:rsid w:val="0023661E"/>
    <w:rsid w:val="0023716B"/>
    <w:rsid w:val="00245156"/>
    <w:rsid w:val="00245265"/>
    <w:rsid w:val="00257285"/>
    <w:rsid w:val="002612B8"/>
    <w:rsid w:val="00261629"/>
    <w:rsid w:val="00261E63"/>
    <w:rsid w:val="0026752C"/>
    <w:rsid w:val="00267999"/>
    <w:rsid w:val="002917CD"/>
    <w:rsid w:val="002964C2"/>
    <w:rsid w:val="002A7836"/>
    <w:rsid w:val="002C43E0"/>
    <w:rsid w:val="002C7387"/>
    <w:rsid w:val="002D69EB"/>
    <w:rsid w:val="002E5E60"/>
    <w:rsid w:val="002F2DA3"/>
    <w:rsid w:val="00302D83"/>
    <w:rsid w:val="0030434A"/>
    <w:rsid w:val="003111CA"/>
    <w:rsid w:val="00315153"/>
    <w:rsid w:val="003206CE"/>
    <w:rsid w:val="00351155"/>
    <w:rsid w:val="00351552"/>
    <w:rsid w:val="003537EB"/>
    <w:rsid w:val="003568BA"/>
    <w:rsid w:val="00382279"/>
    <w:rsid w:val="003861E0"/>
    <w:rsid w:val="00387747"/>
    <w:rsid w:val="00397486"/>
    <w:rsid w:val="003A1568"/>
    <w:rsid w:val="003A26D2"/>
    <w:rsid w:val="003D0D92"/>
    <w:rsid w:val="003D3585"/>
    <w:rsid w:val="003D4136"/>
    <w:rsid w:val="003E2E4B"/>
    <w:rsid w:val="003F7399"/>
    <w:rsid w:val="0040147D"/>
    <w:rsid w:val="0040549F"/>
    <w:rsid w:val="00411803"/>
    <w:rsid w:val="004131E3"/>
    <w:rsid w:val="00416911"/>
    <w:rsid w:val="004217D1"/>
    <w:rsid w:val="0043453C"/>
    <w:rsid w:val="00436A57"/>
    <w:rsid w:val="004376C2"/>
    <w:rsid w:val="00442479"/>
    <w:rsid w:val="00457A25"/>
    <w:rsid w:val="004644EF"/>
    <w:rsid w:val="00466947"/>
    <w:rsid w:val="00491B58"/>
    <w:rsid w:val="004A285D"/>
    <w:rsid w:val="004B0BC4"/>
    <w:rsid w:val="004E7B41"/>
    <w:rsid w:val="005009A6"/>
    <w:rsid w:val="00520011"/>
    <w:rsid w:val="00520D7B"/>
    <w:rsid w:val="0052300A"/>
    <w:rsid w:val="0052353E"/>
    <w:rsid w:val="00523B43"/>
    <w:rsid w:val="00523FD3"/>
    <w:rsid w:val="005310AF"/>
    <w:rsid w:val="00535065"/>
    <w:rsid w:val="005413F6"/>
    <w:rsid w:val="00541ADF"/>
    <w:rsid w:val="00542FA6"/>
    <w:rsid w:val="005437EE"/>
    <w:rsid w:val="00550DC8"/>
    <w:rsid w:val="0058155A"/>
    <w:rsid w:val="005B147F"/>
    <w:rsid w:val="005C242F"/>
    <w:rsid w:val="005C6BB6"/>
    <w:rsid w:val="005E2720"/>
    <w:rsid w:val="005E312F"/>
    <w:rsid w:val="005E62EE"/>
    <w:rsid w:val="005E6926"/>
    <w:rsid w:val="005F0168"/>
    <w:rsid w:val="005F17B7"/>
    <w:rsid w:val="005F1CDA"/>
    <w:rsid w:val="005F758B"/>
    <w:rsid w:val="00605327"/>
    <w:rsid w:val="00610012"/>
    <w:rsid w:val="00623A72"/>
    <w:rsid w:val="00624ADE"/>
    <w:rsid w:val="00625044"/>
    <w:rsid w:val="00630811"/>
    <w:rsid w:val="00632AE4"/>
    <w:rsid w:val="00633593"/>
    <w:rsid w:val="00636BBD"/>
    <w:rsid w:val="0064346A"/>
    <w:rsid w:val="00656A47"/>
    <w:rsid w:val="00656B1D"/>
    <w:rsid w:val="00662E91"/>
    <w:rsid w:val="006670B4"/>
    <w:rsid w:val="00671DA1"/>
    <w:rsid w:val="006748A3"/>
    <w:rsid w:val="006821A4"/>
    <w:rsid w:val="00690B5F"/>
    <w:rsid w:val="006A6737"/>
    <w:rsid w:val="006A703D"/>
    <w:rsid w:val="006A72B5"/>
    <w:rsid w:val="006B0BBF"/>
    <w:rsid w:val="006C600E"/>
    <w:rsid w:val="006D28D6"/>
    <w:rsid w:val="006E2E95"/>
    <w:rsid w:val="006F3B35"/>
    <w:rsid w:val="006F420B"/>
    <w:rsid w:val="007028A6"/>
    <w:rsid w:val="0070460D"/>
    <w:rsid w:val="00711670"/>
    <w:rsid w:val="00713F4D"/>
    <w:rsid w:val="00715DE6"/>
    <w:rsid w:val="00725646"/>
    <w:rsid w:val="00732135"/>
    <w:rsid w:val="007373F2"/>
    <w:rsid w:val="00746BB5"/>
    <w:rsid w:val="00757683"/>
    <w:rsid w:val="00760587"/>
    <w:rsid w:val="00764CD4"/>
    <w:rsid w:val="00773695"/>
    <w:rsid w:val="00780F9C"/>
    <w:rsid w:val="00794585"/>
    <w:rsid w:val="007C1E16"/>
    <w:rsid w:val="007C6133"/>
    <w:rsid w:val="007D3E19"/>
    <w:rsid w:val="007E4201"/>
    <w:rsid w:val="007F35A6"/>
    <w:rsid w:val="0080244A"/>
    <w:rsid w:val="008300D7"/>
    <w:rsid w:val="00833A91"/>
    <w:rsid w:val="008365BC"/>
    <w:rsid w:val="0084186D"/>
    <w:rsid w:val="00843AA2"/>
    <w:rsid w:val="00851E95"/>
    <w:rsid w:val="008614F5"/>
    <w:rsid w:val="008656FC"/>
    <w:rsid w:val="008662E5"/>
    <w:rsid w:val="008A3503"/>
    <w:rsid w:val="008B6F54"/>
    <w:rsid w:val="008B7891"/>
    <w:rsid w:val="008E3203"/>
    <w:rsid w:val="008E4ABA"/>
    <w:rsid w:val="008F1E78"/>
    <w:rsid w:val="009030F5"/>
    <w:rsid w:val="0090751A"/>
    <w:rsid w:val="0091228D"/>
    <w:rsid w:val="00912456"/>
    <w:rsid w:val="0091290C"/>
    <w:rsid w:val="00914312"/>
    <w:rsid w:val="00933E21"/>
    <w:rsid w:val="0093588F"/>
    <w:rsid w:val="00945A9C"/>
    <w:rsid w:val="00954EED"/>
    <w:rsid w:val="00955BF6"/>
    <w:rsid w:val="00957665"/>
    <w:rsid w:val="009632E4"/>
    <w:rsid w:val="00966E99"/>
    <w:rsid w:val="009747FB"/>
    <w:rsid w:val="00980BED"/>
    <w:rsid w:val="0098528B"/>
    <w:rsid w:val="00987538"/>
    <w:rsid w:val="00987755"/>
    <w:rsid w:val="009904FD"/>
    <w:rsid w:val="009A4835"/>
    <w:rsid w:val="009A6131"/>
    <w:rsid w:val="009D3605"/>
    <w:rsid w:val="009E6105"/>
    <w:rsid w:val="009E70FD"/>
    <w:rsid w:val="009F6FDC"/>
    <w:rsid w:val="00A041F7"/>
    <w:rsid w:val="00A10081"/>
    <w:rsid w:val="00A30CCA"/>
    <w:rsid w:val="00A66101"/>
    <w:rsid w:val="00A829F7"/>
    <w:rsid w:val="00A91DB8"/>
    <w:rsid w:val="00A964AA"/>
    <w:rsid w:val="00AA05C2"/>
    <w:rsid w:val="00AB0448"/>
    <w:rsid w:val="00AB1753"/>
    <w:rsid w:val="00AB3CB4"/>
    <w:rsid w:val="00AB691E"/>
    <w:rsid w:val="00AC09DE"/>
    <w:rsid w:val="00AC326B"/>
    <w:rsid w:val="00AC5B6D"/>
    <w:rsid w:val="00AC70B9"/>
    <w:rsid w:val="00AC7EB4"/>
    <w:rsid w:val="00AD0FCC"/>
    <w:rsid w:val="00AE1CFB"/>
    <w:rsid w:val="00B07B52"/>
    <w:rsid w:val="00B24DF3"/>
    <w:rsid w:val="00B30526"/>
    <w:rsid w:val="00B31087"/>
    <w:rsid w:val="00B317B6"/>
    <w:rsid w:val="00B339F5"/>
    <w:rsid w:val="00B41901"/>
    <w:rsid w:val="00B42696"/>
    <w:rsid w:val="00B614F8"/>
    <w:rsid w:val="00B704CB"/>
    <w:rsid w:val="00B773F4"/>
    <w:rsid w:val="00B83833"/>
    <w:rsid w:val="00BB6EA3"/>
    <w:rsid w:val="00BB7075"/>
    <w:rsid w:val="00BC1A9D"/>
    <w:rsid w:val="00BC4BC9"/>
    <w:rsid w:val="00BE284E"/>
    <w:rsid w:val="00BE541C"/>
    <w:rsid w:val="00BE7460"/>
    <w:rsid w:val="00BF2149"/>
    <w:rsid w:val="00BF36E8"/>
    <w:rsid w:val="00C01871"/>
    <w:rsid w:val="00C1167A"/>
    <w:rsid w:val="00C428FE"/>
    <w:rsid w:val="00C46AF5"/>
    <w:rsid w:val="00C60CE2"/>
    <w:rsid w:val="00C740D4"/>
    <w:rsid w:val="00C74414"/>
    <w:rsid w:val="00C854A1"/>
    <w:rsid w:val="00C907E4"/>
    <w:rsid w:val="00CA0A31"/>
    <w:rsid w:val="00CA5B2D"/>
    <w:rsid w:val="00CB0501"/>
    <w:rsid w:val="00CB2C62"/>
    <w:rsid w:val="00CB782C"/>
    <w:rsid w:val="00CC3B04"/>
    <w:rsid w:val="00CD2E14"/>
    <w:rsid w:val="00CF2D84"/>
    <w:rsid w:val="00D067A4"/>
    <w:rsid w:val="00D125AD"/>
    <w:rsid w:val="00D1615F"/>
    <w:rsid w:val="00D36E65"/>
    <w:rsid w:val="00D5159E"/>
    <w:rsid w:val="00D64792"/>
    <w:rsid w:val="00D81808"/>
    <w:rsid w:val="00D83B08"/>
    <w:rsid w:val="00D84830"/>
    <w:rsid w:val="00D86B9C"/>
    <w:rsid w:val="00D95926"/>
    <w:rsid w:val="00DA211E"/>
    <w:rsid w:val="00DB2B39"/>
    <w:rsid w:val="00DB3A8A"/>
    <w:rsid w:val="00DB5854"/>
    <w:rsid w:val="00DC4771"/>
    <w:rsid w:val="00DE426A"/>
    <w:rsid w:val="00DF7A56"/>
    <w:rsid w:val="00E102F9"/>
    <w:rsid w:val="00E13001"/>
    <w:rsid w:val="00E13D0B"/>
    <w:rsid w:val="00E40A2B"/>
    <w:rsid w:val="00E527DD"/>
    <w:rsid w:val="00E60E9B"/>
    <w:rsid w:val="00E6789B"/>
    <w:rsid w:val="00E724E1"/>
    <w:rsid w:val="00E85489"/>
    <w:rsid w:val="00E85AF9"/>
    <w:rsid w:val="00E85B74"/>
    <w:rsid w:val="00E879A4"/>
    <w:rsid w:val="00EA1B21"/>
    <w:rsid w:val="00ED2FD8"/>
    <w:rsid w:val="00ED5DA4"/>
    <w:rsid w:val="00EE12D3"/>
    <w:rsid w:val="00EE19BE"/>
    <w:rsid w:val="00EE28D9"/>
    <w:rsid w:val="00EE475F"/>
    <w:rsid w:val="00EF6785"/>
    <w:rsid w:val="00F07EF6"/>
    <w:rsid w:val="00F124F0"/>
    <w:rsid w:val="00F12C22"/>
    <w:rsid w:val="00F16E67"/>
    <w:rsid w:val="00F218E8"/>
    <w:rsid w:val="00F21E49"/>
    <w:rsid w:val="00F30639"/>
    <w:rsid w:val="00F44175"/>
    <w:rsid w:val="00F56C27"/>
    <w:rsid w:val="00F65790"/>
    <w:rsid w:val="00F81D0E"/>
    <w:rsid w:val="00F92039"/>
    <w:rsid w:val="00F92B9D"/>
    <w:rsid w:val="00F95285"/>
    <w:rsid w:val="00FB3CA6"/>
    <w:rsid w:val="00FC5522"/>
    <w:rsid w:val="00FD756E"/>
    <w:rsid w:val="00FD7CA4"/>
    <w:rsid w:val="00FE07A4"/>
    <w:rsid w:val="00FF0465"/>
    <w:rsid w:val="00FF4EA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02F9443"/>
  <w15:docId w15:val="{0D3DE371-94F7-41CF-8DB0-B89EDFB6C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585"/>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Heading1">
    <w:name w:val="heading 1"/>
    <w:next w:val="Normal"/>
    <w:link w:val="Heading1Char"/>
    <w:qFormat/>
    <w:rsid w:val="003D3585"/>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Heading2">
    <w:name w:val="heading 2"/>
    <w:basedOn w:val="Heading1"/>
    <w:next w:val="Normal"/>
    <w:link w:val="Heading2Char"/>
    <w:unhideWhenUsed/>
    <w:qFormat/>
    <w:rsid w:val="003D3585"/>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semiHidden/>
    <w:unhideWhenUsed/>
    <w:qFormat/>
    <w:rsid w:val="003D3585"/>
    <w:pPr>
      <w:numPr>
        <w:ilvl w:val="2"/>
      </w:numPr>
      <w:tabs>
        <w:tab w:val="left" w:pos="720"/>
      </w:tabs>
      <w:spacing w:before="120"/>
      <w:outlineLvl w:val="2"/>
    </w:pPr>
    <w:rPr>
      <w:sz w:val="28"/>
      <w:szCs w:val="28"/>
    </w:rPr>
  </w:style>
  <w:style w:type="paragraph" w:styleId="Heading4">
    <w:name w:val="heading 4"/>
    <w:basedOn w:val="Heading3"/>
    <w:next w:val="Normal"/>
    <w:link w:val="Heading4Char"/>
    <w:semiHidden/>
    <w:unhideWhenUsed/>
    <w:qFormat/>
    <w:rsid w:val="003D3585"/>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3D3585"/>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3D3585"/>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3D3585"/>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3D3585"/>
    <w:pPr>
      <w:numPr>
        <w:ilvl w:val="7"/>
      </w:numPr>
      <w:tabs>
        <w:tab w:val="left" w:pos="1440"/>
      </w:tabs>
      <w:outlineLvl w:val="7"/>
    </w:pPr>
  </w:style>
  <w:style w:type="paragraph" w:styleId="Heading9">
    <w:name w:val="heading 9"/>
    <w:basedOn w:val="Heading8"/>
    <w:next w:val="Normal"/>
    <w:link w:val="Heading9Char"/>
    <w:semiHidden/>
    <w:unhideWhenUsed/>
    <w:qFormat/>
    <w:rsid w:val="003D3585"/>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585"/>
    <w:rPr>
      <w:rFonts w:ascii="Arial" w:eastAsia="SimSun" w:hAnsi="Arial" w:cs="Times New Roman"/>
      <w:kern w:val="0"/>
      <w:sz w:val="36"/>
      <w:szCs w:val="36"/>
      <w:lang w:val="en-GB"/>
    </w:rPr>
  </w:style>
  <w:style w:type="character" w:customStyle="1" w:styleId="Heading2Char">
    <w:name w:val="Heading 2 Char"/>
    <w:basedOn w:val="DefaultParagraphFont"/>
    <w:link w:val="Heading2"/>
    <w:rsid w:val="003D3585"/>
    <w:rPr>
      <w:rFonts w:ascii="Arial" w:eastAsia="SimSun" w:hAnsi="Arial" w:cs="Times New Roman"/>
      <w:kern w:val="0"/>
      <w:sz w:val="32"/>
      <w:szCs w:val="32"/>
      <w:lang w:val="en-GB"/>
    </w:rPr>
  </w:style>
  <w:style w:type="character" w:customStyle="1" w:styleId="Heading3Char">
    <w:name w:val="Heading 3 Char"/>
    <w:basedOn w:val="DefaultParagraphFont"/>
    <w:link w:val="Heading3"/>
    <w:semiHidden/>
    <w:rsid w:val="003D3585"/>
    <w:rPr>
      <w:rFonts w:ascii="Arial" w:eastAsia="SimSun" w:hAnsi="Arial" w:cs="Times New Roman"/>
      <w:kern w:val="0"/>
      <w:sz w:val="28"/>
      <w:szCs w:val="28"/>
      <w:lang w:val="en-GB"/>
    </w:rPr>
  </w:style>
  <w:style w:type="character" w:customStyle="1" w:styleId="Heading4Char">
    <w:name w:val="Heading 4 Char"/>
    <w:basedOn w:val="DefaultParagraphFont"/>
    <w:link w:val="Heading4"/>
    <w:semiHidden/>
    <w:rsid w:val="003D3585"/>
    <w:rPr>
      <w:rFonts w:ascii="Arial" w:eastAsia="SimSun" w:hAnsi="Arial" w:cs="Times New Roman"/>
      <w:kern w:val="0"/>
      <w:sz w:val="24"/>
      <w:szCs w:val="24"/>
      <w:lang w:val="en-GB"/>
    </w:rPr>
  </w:style>
  <w:style w:type="character" w:customStyle="1" w:styleId="Heading5Char">
    <w:name w:val="Heading 5 Char"/>
    <w:basedOn w:val="DefaultParagraphFont"/>
    <w:link w:val="Heading5"/>
    <w:semiHidden/>
    <w:rsid w:val="003D3585"/>
    <w:rPr>
      <w:rFonts w:ascii="Arial" w:eastAsia="SimSun" w:hAnsi="Arial" w:cs="Times New Roman"/>
      <w:kern w:val="0"/>
      <w:sz w:val="22"/>
      <w:lang w:val="en-GB"/>
    </w:rPr>
  </w:style>
  <w:style w:type="character" w:customStyle="1" w:styleId="Heading6Char">
    <w:name w:val="Heading 6 Char"/>
    <w:basedOn w:val="DefaultParagraphFont"/>
    <w:link w:val="Heading6"/>
    <w:semiHidden/>
    <w:rsid w:val="003D3585"/>
    <w:rPr>
      <w:rFonts w:ascii="Arial" w:eastAsia="SimSun" w:hAnsi="Arial" w:cs="Arial"/>
      <w:kern w:val="0"/>
      <w:sz w:val="20"/>
      <w:szCs w:val="20"/>
      <w:lang w:val="en-GB"/>
    </w:rPr>
  </w:style>
  <w:style w:type="character" w:customStyle="1" w:styleId="Heading7Char">
    <w:name w:val="Heading 7 Char"/>
    <w:basedOn w:val="DefaultParagraphFont"/>
    <w:link w:val="Heading7"/>
    <w:semiHidden/>
    <w:rsid w:val="003D3585"/>
    <w:rPr>
      <w:rFonts w:ascii="Arial" w:eastAsia="SimSun" w:hAnsi="Arial" w:cs="Arial"/>
      <w:kern w:val="0"/>
      <w:sz w:val="20"/>
      <w:szCs w:val="20"/>
      <w:lang w:val="en-GB"/>
    </w:rPr>
  </w:style>
  <w:style w:type="character" w:customStyle="1" w:styleId="Heading8Char">
    <w:name w:val="Heading 8 Char"/>
    <w:basedOn w:val="DefaultParagraphFont"/>
    <w:link w:val="Heading8"/>
    <w:semiHidden/>
    <w:rsid w:val="003D3585"/>
    <w:rPr>
      <w:rFonts w:ascii="Arial" w:eastAsia="SimSun" w:hAnsi="Arial" w:cs="Arial"/>
      <w:kern w:val="0"/>
      <w:sz w:val="20"/>
      <w:szCs w:val="20"/>
      <w:lang w:val="en-GB"/>
    </w:rPr>
  </w:style>
  <w:style w:type="character" w:customStyle="1" w:styleId="Heading9Char">
    <w:name w:val="Heading 9 Char"/>
    <w:basedOn w:val="DefaultParagraphFont"/>
    <w:link w:val="Heading9"/>
    <w:semiHidden/>
    <w:rsid w:val="003D3585"/>
    <w:rPr>
      <w:rFonts w:ascii="Arial" w:eastAsia="SimSun" w:hAnsi="Arial" w:cs="Arial"/>
      <w:kern w:val="0"/>
      <w:sz w:val="20"/>
      <w:szCs w:val="20"/>
      <w:lang w:val="en-GB"/>
    </w:rPr>
  </w:style>
  <w:style w:type="paragraph" w:styleId="BodyText">
    <w:name w:val="Body Text"/>
    <w:basedOn w:val="Normal"/>
    <w:link w:val="BodyTextChar"/>
    <w:semiHidden/>
    <w:unhideWhenUsed/>
    <w:rsid w:val="003D3585"/>
    <w:rPr>
      <w:rFonts w:eastAsiaTheme="minorEastAsia" w:cstheme="minorBidi"/>
      <w:kern w:val="2"/>
      <w:sz w:val="21"/>
      <w:szCs w:val="22"/>
    </w:rPr>
  </w:style>
  <w:style w:type="character" w:customStyle="1" w:styleId="BodyTextChar">
    <w:name w:val="Body Text Char"/>
    <w:basedOn w:val="DefaultParagraphFont"/>
    <w:link w:val="BodyText"/>
    <w:semiHidden/>
    <w:rsid w:val="003D3585"/>
    <w:rPr>
      <w:rFonts w:ascii="Arial" w:hAnsi="Arial"/>
      <w:lang w:val="en-GB"/>
    </w:rPr>
  </w:style>
  <w:style w:type="paragraph" w:customStyle="1" w:styleId="3GPPHeader">
    <w:name w:val="3GPP_Header"/>
    <w:basedOn w:val="Normal"/>
    <w:qFormat/>
    <w:rsid w:val="003D3585"/>
    <w:pPr>
      <w:tabs>
        <w:tab w:val="left" w:pos="1701"/>
        <w:tab w:val="right" w:pos="9639"/>
      </w:tabs>
      <w:spacing w:after="240"/>
    </w:pPr>
    <w:rPr>
      <w:b/>
      <w:sz w:val="24"/>
    </w:rPr>
  </w:style>
  <w:style w:type="character" w:customStyle="1" w:styleId="CRCoverPageZchn">
    <w:name w:val="CR Cover Page Zchn"/>
    <w:link w:val="CRCoverPage"/>
    <w:locked/>
    <w:rsid w:val="003D3585"/>
    <w:rPr>
      <w:rFonts w:ascii="Arial" w:hAnsi="Arial" w:cs="Arial"/>
      <w:lang w:val="en-GB" w:eastAsia="en-US"/>
    </w:rPr>
  </w:style>
  <w:style w:type="paragraph" w:customStyle="1" w:styleId="CRCoverPage">
    <w:name w:val="CR Cover Page"/>
    <w:link w:val="CRCoverPageZchn"/>
    <w:rsid w:val="003D3585"/>
    <w:pPr>
      <w:spacing w:after="120"/>
    </w:pPr>
    <w:rPr>
      <w:rFonts w:ascii="Arial" w:hAnsi="Arial" w:cs="Arial"/>
      <w:lang w:val="en-GB" w:eastAsia="en-US"/>
    </w:rPr>
  </w:style>
  <w:style w:type="character" w:customStyle="1" w:styleId="EmailDiscussionChar">
    <w:name w:val="EmailDiscussion Char"/>
    <w:link w:val="EmailDiscussion"/>
    <w:qFormat/>
    <w:locked/>
    <w:rsid w:val="003D3585"/>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rsid w:val="003D3585"/>
    <w:pPr>
      <w:numPr>
        <w:numId w:val="2"/>
      </w:numPr>
      <w:overflowPunct/>
      <w:autoSpaceDE/>
      <w:autoSpaceDN/>
      <w:adjustRightInd/>
      <w:spacing w:before="40" w:after="0"/>
      <w:jc w:val="left"/>
    </w:pPr>
    <w:rPr>
      <w:rFonts w:eastAsia="MS Mincho" w:cs="Arial"/>
      <w:b/>
      <w:kern w:val="2"/>
      <w:sz w:val="21"/>
      <w:szCs w:val="24"/>
      <w:lang w:eastAsia="en-GB"/>
    </w:rPr>
  </w:style>
  <w:style w:type="character" w:styleId="Hyperlink">
    <w:name w:val="Hyperlink"/>
    <w:uiPriority w:val="99"/>
    <w:unhideWhenUsed/>
    <w:qFormat/>
    <w:rsid w:val="003D3585"/>
    <w:rPr>
      <w:color w:val="0000FF"/>
      <w:u w:val="single"/>
    </w:rPr>
  </w:style>
  <w:style w:type="paragraph" w:customStyle="1" w:styleId="EmailDiscussion2">
    <w:name w:val="EmailDiscussion2"/>
    <w:basedOn w:val="Normal"/>
    <w:qFormat/>
    <w:rsid w:val="003D3585"/>
    <w:pPr>
      <w:tabs>
        <w:tab w:val="left" w:pos="1622"/>
      </w:tabs>
      <w:overflowPunct/>
      <w:autoSpaceDE/>
      <w:autoSpaceDN/>
      <w:adjustRightInd/>
      <w:spacing w:after="0"/>
      <w:ind w:left="1622" w:hanging="363"/>
      <w:jc w:val="left"/>
    </w:pPr>
    <w:rPr>
      <w:rFonts w:eastAsia="MS Mincho"/>
      <w:szCs w:val="24"/>
      <w:lang w:eastAsia="en-GB"/>
    </w:rPr>
  </w:style>
  <w:style w:type="table" w:styleId="TableGrid">
    <w:name w:val="Table Grid"/>
    <w:aliases w:val="TableGrid"/>
    <w:basedOn w:val="TableNormal"/>
    <w:uiPriority w:val="39"/>
    <w:qFormat/>
    <w:rsid w:val="003D3585"/>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5646"/>
    <w:pPr>
      <w:pBdr>
        <w:bottom w:val="single" w:sz="6" w:space="1" w:color="auto"/>
      </w:pBdr>
      <w:tabs>
        <w:tab w:val="center" w:pos="4513"/>
        <w:tab w:val="right" w:pos="9026"/>
      </w:tabs>
      <w:snapToGrid w:val="0"/>
      <w:jc w:val="center"/>
    </w:pPr>
    <w:rPr>
      <w:sz w:val="18"/>
      <w:szCs w:val="18"/>
    </w:rPr>
  </w:style>
  <w:style w:type="character" w:customStyle="1" w:styleId="HeaderChar">
    <w:name w:val="Header Char"/>
    <w:basedOn w:val="DefaultParagraphFont"/>
    <w:link w:val="Header"/>
    <w:uiPriority w:val="99"/>
    <w:rsid w:val="00725646"/>
    <w:rPr>
      <w:rFonts w:ascii="Arial" w:eastAsia="SimSun" w:hAnsi="Arial" w:cs="Times New Roman"/>
      <w:kern w:val="0"/>
      <w:sz w:val="18"/>
      <w:szCs w:val="18"/>
      <w:lang w:val="en-GB"/>
    </w:rPr>
  </w:style>
  <w:style w:type="paragraph" w:styleId="Footer">
    <w:name w:val="footer"/>
    <w:basedOn w:val="Normal"/>
    <w:link w:val="FooterChar"/>
    <w:uiPriority w:val="99"/>
    <w:unhideWhenUsed/>
    <w:rsid w:val="00725646"/>
    <w:pPr>
      <w:tabs>
        <w:tab w:val="center" w:pos="4513"/>
        <w:tab w:val="right" w:pos="9026"/>
      </w:tabs>
      <w:snapToGrid w:val="0"/>
      <w:jc w:val="left"/>
    </w:pPr>
    <w:rPr>
      <w:sz w:val="18"/>
      <w:szCs w:val="18"/>
    </w:rPr>
  </w:style>
  <w:style w:type="character" w:customStyle="1" w:styleId="FooterChar">
    <w:name w:val="Footer Char"/>
    <w:basedOn w:val="DefaultParagraphFont"/>
    <w:link w:val="Footer"/>
    <w:uiPriority w:val="99"/>
    <w:rsid w:val="00725646"/>
    <w:rPr>
      <w:rFonts w:ascii="Arial" w:eastAsia="SimSun" w:hAnsi="Arial" w:cs="Times New Roman"/>
      <w:kern w:val="0"/>
      <w:sz w:val="18"/>
      <w:szCs w:val="18"/>
      <w:lang w:val="en-GB"/>
    </w:rPr>
  </w:style>
  <w:style w:type="character" w:styleId="UnresolvedMention">
    <w:name w:val="Unresolved Mention"/>
    <w:basedOn w:val="DefaultParagraphFont"/>
    <w:uiPriority w:val="99"/>
    <w:semiHidden/>
    <w:unhideWhenUsed/>
    <w:rsid w:val="00436A57"/>
    <w:rPr>
      <w:color w:val="605E5C"/>
      <w:shd w:val="clear" w:color="auto" w:fill="E1DFDD"/>
    </w:rPr>
  </w:style>
  <w:style w:type="paragraph" w:styleId="BalloonText">
    <w:name w:val="Balloon Text"/>
    <w:basedOn w:val="Normal"/>
    <w:link w:val="BalloonTextChar"/>
    <w:uiPriority w:val="99"/>
    <w:semiHidden/>
    <w:unhideWhenUsed/>
    <w:rsid w:val="00780F9C"/>
    <w:pPr>
      <w:spacing w:after="0"/>
    </w:pPr>
    <w:rPr>
      <w:sz w:val="18"/>
      <w:szCs w:val="18"/>
    </w:rPr>
  </w:style>
  <w:style w:type="character" w:customStyle="1" w:styleId="BalloonTextChar">
    <w:name w:val="Balloon Text Char"/>
    <w:basedOn w:val="DefaultParagraphFont"/>
    <w:link w:val="BalloonText"/>
    <w:uiPriority w:val="99"/>
    <w:semiHidden/>
    <w:rsid w:val="00780F9C"/>
    <w:rPr>
      <w:rFonts w:ascii="Arial" w:eastAsia="SimSun" w:hAnsi="Arial" w:cs="Times New Roman"/>
      <w:kern w:val="0"/>
      <w:sz w:val="18"/>
      <w:szCs w:val="18"/>
      <w:lang w:val="en-GB"/>
    </w:rPr>
  </w:style>
  <w:style w:type="character" w:styleId="CommentReference">
    <w:name w:val="annotation reference"/>
    <w:basedOn w:val="DefaultParagraphFont"/>
    <w:uiPriority w:val="99"/>
    <w:semiHidden/>
    <w:unhideWhenUsed/>
    <w:rsid w:val="005413F6"/>
    <w:rPr>
      <w:sz w:val="21"/>
      <w:szCs w:val="21"/>
    </w:rPr>
  </w:style>
  <w:style w:type="paragraph" w:styleId="CommentText">
    <w:name w:val="annotation text"/>
    <w:basedOn w:val="Normal"/>
    <w:link w:val="CommentTextChar"/>
    <w:uiPriority w:val="99"/>
    <w:semiHidden/>
    <w:unhideWhenUsed/>
    <w:rsid w:val="005413F6"/>
    <w:pPr>
      <w:jc w:val="left"/>
    </w:pPr>
  </w:style>
  <w:style w:type="character" w:customStyle="1" w:styleId="CommentTextChar">
    <w:name w:val="Comment Text Char"/>
    <w:basedOn w:val="DefaultParagraphFont"/>
    <w:link w:val="CommentText"/>
    <w:uiPriority w:val="99"/>
    <w:semiHidden/>
    <w:rsid w:val="005413F6"/>
    <w:rPr>
      <w:rFonts w:ascii="Arial" w:eastAsia="SimSun" w:hAnsi="Arial"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5413F6"/>
    <w:rPr>
      <w:b/>
      <w:bCs/>
    </w:rPr>
  </w:style>
  <w:style w:type="character" w:customStyle="1" w:styleId="CommentSubjectChar">
    <w:name w:val="Comment Subject Char"/>
    <w:basedOn w:val="CommentTextChar"/>
    <w:link w:val="CommentSubject"/>
    <w:uiPriority w:val="99"/>
    <w:semiHidden/>
    <w:rsid w:val="005413F6"/>
    <w:rPr>
      <w:rFonts w:ascii="Arial" w:eastAsia="SimSun" w:hAnsi="Arial" w:cs="Times New Roman"/>
      <w:b/>
      <w:bCs/>
      <w:kern w:val="0"/>
      <w:sz w:val="20"/>
      <w:szCs w:val="20"/>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966E99"/>
    <w:pPr>
      <w:ind w:firstLineChars="200" w:firstLine="420"/>
    </w:pPr>
  </w:style>
  <w:style w:type="character" w:customStyle="1" w:styleId="Doc-text2Char">
    <w:name w:val="Doc-text2 Char"/>
    <w:link w:val="Doc-text2"/>
    <w:qFormat/>
    <w:locked/>
    <w:rsid w:val="00123E05"/>
    <w:rPr>
      <w:rFonts w:ascii="Arial" w:eastAsia="Times New Roman" w:hAnsi="Arial" w:cs="Arial"/>
      <w:szCs w:val="24"/>
      <w:lang w:val="en-GB" w:eastAsia="en-GB"/>
    </w:rPr>
  </w:style>
  <w:style w:type="paragraph" w:customStyle="1" w:styleId="Doc-text2">
    <w:name w:val="Doc-text2"/>
    <w:basedOn w:val="Normal"/>
    <w:link w:val="Doc-text2Char"/>
    <w:qFormat/>
    <w:rsid w:val="00123E05"/>
    <w:pPr>
      <w:tabs>
        <w:tab w:val="left" w:pos="1622"/>
      </w:tabs>
      <w:overflowPunct/>
      <w:autoSpaceDE/>
      <w:autoSpaceDN/>
      <w:adjustRightInd/>
      <w:spacing w:after="0"/>
      <w:ind w:left="1622" w:hanging="363"/>
      <w:jc w:val="left"/>
    </w:pPr>
    <w:rPr>
      <w:rFonts w:eastAsia="Times New Roman" w:cs="Arial"/>
      <w:kern w:val="2"/>
      <w:sz w:val="21"/>
      <w:szCs w:val="24"/>
      <w:lang w:eastAsia="en-GB"/>
    </w:rPr>
  </w:style>
  <w:style w:type="paragraph" w:styleId="NormalWeb">
    <w:name w:val="Normal (Web)"/>
    <w:basedOn w:val="Normal"/>
    <w:uiPriority w:val="99"/>
    <w:semiHidden/>
    <w:unhideWhenUsed/>
    <w:rsid w:val="00CA5B2D"/>
    <w:pPr>
      <w:overflowPunct/>
      <w:autoSpaceDE/>
      <w:autoSpaceDN/>
      <w:adjustRightInd/>
      <w:spacing w:before="100" w:beforeAutospacing="1" w:after="100" w:afterAutospacing="1"/>
      <w:jc w:val="left"/>
    </w:pPr>
    <w:rPr>
      <w:rFonts w:ascii="SimSun" w:hAnsi="SimSun" w:cs="SimSun"/>
      <w:sz w:val="24"/>
      <w:szCs w:val="24"/>
      <w:lang w:val="en-US"/>
    </w:rPr>
  </w:style>
  <w:style w:type="character" w:customStyle="1" w:styleId="B1">
    <w:name w:val="B1 (文字)"/>
    <w:link w:val="B10"/>
    <w:qFormat/>
    <w:locked/>
    <w:rsid w:val="005E62EE"/>
    <w:rPr>
      <w:lang w:eastAsia="en-US"/>
    </w:rPr>
  </w:style>
  <w:style w:type="paragraph" w:customStyle="1" w:styleId="B10">
    <w:name w:val="B1"/>
    <w:basedOn w:val="Normal"/>
    <w:link w:val="B1"/>
    <w:qFormat/>
    <w:rsid w:val="005E62EE"/>
    <w:pPr>
      <w:overflowPunct/>
      <w:autoSpaceDE/>
      <w:autoSpaceDN/>
      <w:adjustRightInd/>
      <w:spacing w:after="180"/>
      <w:ind w:left="568" w:hanging="284"/>
      <w:jc w:val="left"/>
    </w:pPr>
    <w:rPr>
      <w:rFonts w:asciiTheme="minorHAnsi" w:eastAsiaTheme="minorEastAsia" w:hAnsiTheme="minorHAnsi" w:cstheme="minorBidi"/>
      <w:kern w:val="2"/>
      <w:sz w:val="21"/>
      <w:szCs w:val="22"/>
      <w:lang w:val="en-US" w:eastAsia="en-US"/>
    </w:rPr>
  </w:style>
  <w:style w:type="character" w:customStyle="1" w:styleId="NOChar">
    <w:name w:val="NO Char"/>
    <w:link w:val="NO"/>
    <w:qFormat/>
    <w:locked/>
    <w:rsid w:val="005E62EE"/>
    <w:rPr>
      <w:lang w:eastAsia="en-US"/>
    </w:rPr>
  </w:style>
  <w:style w:type="paragraph" w:customStyle="1" w:styleId="NO">
    <w:name w:val="NO"/>
    <w:basedOn w:val="Normal"/>
    <w:link w:val="NOChar"/>
    <w:qFormat/>
    <w:rsid w:val="005E62EE"/>
    <w:pPr>
      <w:keepLines/>
      <w:overflowPunct/>
      <w:autoSpaceDE/>
      <w:autoSpaceDN/>
      <w:adjustRightInd/>
      <w:spacing w:after="180"/>
      <w:ind w:left="1135" w:hanging="851"/>
      <w:jc w:val="left"/>
    </w:pPr>
    <w:rPr>
      <w:rFonts w:asciiTheme="minorHAnsi" w:eastAsiaTheme="minorEastAsia" w:hAnsiTheme="minorHAnsi" w:cstheme="minorBidi"/>
      <w:kern w:val="2"/>
      <w:sz w:val="21"/>
      <w:szCs w:val="22"/>
      <w:lang w:val="en-US" w:eastAsia="en-US"/>
    </w:rPr>
  </w:style>
  <w:style w:type="character" w:customStyle="1" w:styleId="THChar">
    <w:name w:val="TH Char"/>
    <w:link w:val="TH"/>
    <w:qFormat/>
    <w:locked/>
    <w:rsid w:val="005E62EE"/>
    <w:rPr>
      <w:rFonts w:ascii="Arial" w:hAnsi="Arial" w:cs="Arial"/>
      <w:b/>
      <w:lang w:eastAsia="en-US"/>
    </w:rPr>
  </w:style>
  <w:style w:type="paragraph" w:customStyle="1" w:styleId="TH">
    <w:name w:val="TH"/>
    <w:basedOn w:val="Normal"/>
    <w:link w:val="THChar"/>
    <w:qFormat/>
    <w:rsid w:val="005E62EE"/>
    <w:pPr>
      <w:keepNext/>
      <w:keepLines/>
      <w:overflowPunct/>
      <w:autoSpaceDE/>
      <w:autoSpaceDN/>
      <w:adjustRightInd/>
      <w:spacing w:before="60" w:after="180"/>
      <w:jc w:val="center"/>
    </w:pPr>
    <w:rPr>
      <w:rFonts w:eastAsiaTheme="minorEastAsia" w:cs="Arial"/>
      <w:b/>
      <w:kern w:val="2"/>
      <w:sz w:val="21"/>
      <w:szCs w:val="22"/>
      <w:lang w:val="en-US" w:eastAsia="en-US"/>
    </w:rPr>
  </w:style>
  <w:style w:type="paragraph" w:customStyle="1" w:styleId="TAN">
    <w:name w:val="TAN"/>
    <w:basedOn w:val="Normal"/>
    <w:rsid w:val="005E62EE"/>
    <w:pPr>
      <w:keepNext/>
      <w:keepLines/>
      <w:overflowPunct/>
      <w:autoSpaceDE/>
      <w:autoSpaceDN/>
      <w:adjustRightInd/>
      <w:spacing w:after="0"/>
      <w:ind w:left="851" w:hanging="851"/>
      <w:jc w:val="left"/>
    </w:pPr>
    <w:rPr>
      <w:rFonts w:eastAsia="MS Mincho"/>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9E70FD"/>
    <w:rPr>
      <w:rFonts w:ascii="Arial" w:eastAsia="SimSun" w:hAnsi="Arial" w:cs="Times New Roman"/>
      <w:kern w:val="0"/>
      <w:sz w:val="20"/>
      <w:szCs w:val="20"/>
      <w:lang w:val="en-GB"/>
    </w:rPr>
  </w:style>
  <w:style w:type="character" w:styleId="Strong">
    <w:name w:val="Strong"/>
    <w:basedOn w:val="DefaultParagraphFont"/>
    <w:uiPriority w:val="22"/>
    <w:qFormat/>
    <w:rsid w:val="008E4ABA"/>
    <w:rPr>
      <w:b/>
      <w:bCs/>
    </w:rPr>
  </w:style>
  <w:style w:type="character" w:customStyle="1" w:styleId="cf01">
    <w:name w:val="cf01"/>
    <w:basedOn w:val="DefaultParagraphFont"/>
    <w:qFormat/>
    <w:rsid w:val="00656B1D"/>
    <w:rPr>
      <w:rFonts w:ascii="Segoe UI" w:hAnsi="Segoe UI" w:cs="Segoe UI" w:hint="default"/>
      <w:sz w:val="18"/>
      <w:szCs w:val="18"/>
    </w:rPr>
  </w:style>
  <w:style w:type="character" w:customStyle="1" w:styleId="TALCar">
    <w:name w:val="TAL Car"/>
    <w:link w:val="TAL"/>
    <w:locked/>
    <w:rsid w:val="00B339F5"/>
    <w:rPr>
      <w:rFonts w:ascii="Arial" w:hAnsi="Arial" w:cs="Arial"/>
      <w:sz w:val="18"/>
      <w:lang w:eastAsia="en-US"/>
    </w:rPr>
  </w:style>
  <w:style w:type="paragraph" w:customStyle="1" w:styleId="TAL">
    <w:name w:val="TAL"/>
    <w:basedOn w:val="Normal"/>
    <w:link w:val="TALCar"/>
    <w:qFormat/>
    <w:rsid w:val="00B339F5"/>
    <w:pPr>
      <w:keepNext/>
      <w:keepLines/>
      <w:overflowPunct/>
      <w:autoSpaceDE/>
      <w:autoSpaceDN/>
      <w:adjustRightInd/>
      <w:spacing w:after="0"/>
      <w:jc w:val="left"/>
    </w:pPr>
    <w:rPr>
      <w:rFonts w:eastAsiaTheme="minorEastAsia" w:cs="Arial"/>
      <w:kern w:val="2"/>
      <w:sz w:val="18"/>
      <w:szCs w:val="22"/>
      <w:lang w:val="en-US" w:eastAsia="en-US"/>
    </w:rPr>
  </w:style>
  <w:style w:type="paragraph" w:customStyle="1" w:styleId="TAH">
    <w:name w:val="TAH"/>
    <w:basedOn w:val="Normal"/>
    <w:qFormat/>
    <w:rsid w:val="00B339F5"/>
    <w:pPr>
      <w:keepNext/>
      <w:keepLines/>
      <w:overflowPunct/>
      <w:autoSpaceDE/>
      <w:autoSpaceDN/>
      <w:adjustRightInd/>
      <w:spacing w:after="0"/>
      <w:jc w:val="center"/>
    </w:pPr>
    <w:rPr>
      <w:rFonts w:eastAsia="MS Mincho"/>
      <w:b/>
      <w:sz w:val="18"/>
      <w:lang w:eastAsia="en-US"/>
    </w:rPr>
  </w:style>
  <w:style w:type="character" w:customStyle="1" w:styleId="ui-provider">
    <w:name w:val="ui-provider"/>
    <w:basedOn w:val="DefaultParagraphFont"/>
    <w:rsid w:val="005437EE"/>
  </w:style>
  <w:style w:type="character" w:customStyle="1" w:styleId="CommentsChar">
    <w:name w:val="Comments Char"/>
    <w:link w:val="Comments"/>
    <w:qFormat/>
    <w:locked/>
    <w:rsid w:val="002C7387"/>
    <w:rPr>
      <w:rFonts w:ascii="Arial" w:eastAsia="MS Mincho" w:hAnsi="Arial" w:cs="Arial"/>
      <w:i/>
      <w:noProof/>
      <w:sz w:val="18"/>
      <w:szCs w:val="24"/>
    </w:rPr>
  </w:style>
  <w:style w:type="paragraph" w:customStyle="1" w:styleId="Comments">
    <w:name w:val="Comments"/>
    <w:basedOn w:val="Normal"/>
    <w:link w:val="CommentsChar"/>
    <w:qFormat/>
    <w:rsid w:val="002C7387"/>
    <w:pPr>
      <w:overflowPunct/>
      <w:autoSpaceDE/>
      <w:autoSpaceDN/>
      <w:adjustRightInd/>
      <w:spacing w:before="40" w:after="0"/>
      <w:jc w:val="left"/>
    </w:pPr>
    <w:rPr>
      <w:rFonts w:eastAsia="MS Mincho" w:cs="Arial"/>
      <w:i/>
      <w:noProof/>
      <w:kern w:val="2"/>
      <w:sz w:val="18"/>
      <w:szCs w:val="24"/>
      <w:lang w:val="en-US"/>
    </w:rPr>
  </w:style>
  <w:style w:type="character" w:customStyle="1" w:styleId="B1Char1">
    <w:name w:val="B1 Char1"/>
    <w:qFormat/>
    <w:rsid w:val="00E72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668">
      <w:bodyDiv w:val="1"/>
      <w:marLeft w:val="0"/>
      <w:marRight w:val="0"/>
      <w:marTop w:val="0"/>
      <w:marBottom w:val="0"/>
      <w:divBdr>
        <w:top w:val="none" w:sz="0" w:space="0" w:color="auto"/>
        <w:left w:val="none" w:sz="0" w:space="0" w:color="auto"/>
        <w:bottom w:val="none" w:sz="0" w:space="0" w:color="auto"/>
        <w:right w:val="none" w:sz="0" w:space="0" w:color="auto"/>
      </w:divBdr>
    </w:div>
    <w:div w:id="19356330">
      <w:bodyDiv w:val="1"/>
      <w:marLeft w:val="0"/>
      <w:marRight w:val="0"/>
      <w:marTop w:val="0"/>
      <w:marBottom w:val="0"/>
      <w:divBdr>
        <w:top w:val="none" w:sz="0" w:space="0" w:color="auto"/>
        <w:left w:val="none" w:sz="0" w:space="0" w:color="auto"/>
        <w:bottom w:val="none" w:sz="0" w:space="0" w:color="auto"/>
        <w:right w:val="none" w:sz="0" w:space="0" w:color="auto"/>
      </w:divBdr>
    </w:div>
    <w:div w:id="24991261">
      <w:bodyDiv w:val="1"/>
      <w:marLeft w:val="0"/>
      <w:marRight w:val="0"/>
      <w:marTop w:val="0"/>
      <w:marBottom w:val="0"/>
      <w:divBdr>
        <w:top w:val="none" w:sz="0" w:space="0" w:color="auto"/>
        <w:left w:val="none" w:sz="0" w:space="0" w:color="auto"/>
        <w:bottom w:val="none" w:sz="0" w:space="0" w:color="auto"/>
        <w:right w:val="none" w:sz="0" w:space="0" w:color="auto"/>
      </w:divBdr>
    </w:div>
    <w:div w:id="45497414">
      <w:bodyDiv w:val="1"/>
      <w:marLeft w:val="0"/>
      <w:marRight w:val="0"/>
      <w:marTop w:val="0"/>
      <w:marBottom w:val="0"/>
      <w:divBdr>
        <w:top w:val="none" w:sz="0" w:space="0" w:color="auto"/>
        <w:left w:val="none" w:sz="0" w:space="0" w:color="auto"/>
        <w:bottom w:val="none" w:sz="0" w:space="0" w:color="auto"/>
        <w:right w:val="none" w:sz="0" w:space="0" w:color="auto"/>
      </w:divBdr>
    </w:div>
    <w:div w:id="59908275">
      <w:bodyDiv w:val="1"/>
      <w:marLeft w:val="0"/>
      <w:marRight w:val="0"/>
      <w:marTop w:val="0"/>
      <w:marBottom w:val="0"/>
      <w:divBdr>
        <w:top w:val="none" w:sz="0" w:space="0" w:color="auto"/>
        <w:left w:val="none" w:sz="0" w:space="0" w:color="auto"/>
        <w:bottom w:val="none" w:sz="0" w:space="0" w:color="auto"/>
        <w:right w:val="none" w:sz="0" w:space="0" w:color="auto"/>
      </w:divBdr>
    </w:div>
    <w:div w:id="77682376">
      <w:bodyDiv w:val="1"/>
      <w:marLeft w:val="0"/>
      <w:marRight w:val="0"/>
      <w:marTop w:val="0"/>
      <w:marBottom w:val="0"/>
      <w:divBdr>
        <w:top w:val="none" w:sz="0" w:space="0" w:color="auto"/>
        <w:left w:val="none" w:sz="0" w:space="0" w:color="auto"/>
        <w:bottom w:val="none" w:sz="0" w:space="0" w:color="auto"/>
        <w:right w:val="none" w:sz="0" w:space="0" w:color="auto"/>
      </w:divBdr>
    </w:div>
    <w:div w:id="112868378">
      <w:bodyDiv w:val="1"/>
      <w:marLeft w:val="0"/>
      <w:marRight w:val="0"/>
      <w:marTop w:val="0"/>
      <w:marBottom w:val="0"/>
      <w:divBdr>
        <w:top w:val="none" w:sz="0" w:space="0" w:color="auto"/>
        <w:left w:val="none" w:sz="0" w:space="0" w:color="auto"/>
        <w:bottom w:val="none" w:sz="0" w:space="0" w:color="auto"/>
        <w:right w:val="none" w:sz="0" w:space="0" w:color="auto"/>
      </w:divBdr>
    </w:div>
    <w:div w:id="116802749">
      <w:bodyDiv w:val="1"/>
      <w:marLeft w:val="0"/>
      <w:marRight w:val="0"/>
      <w:marTop w:val="0"/>
      <w:marBottom w:val="0"/>
      <w:divBdr>
        <w:top w:val="none" w:sz="0" w:space="0" w:color="auto"/>
        <w:left w:val="none" w:sz="0" w:space="0" w:color="auto"/>
        <w:bottom w:val="none" w:sz="0" w:space="0" w:color="auto"/>
        <w:right w:val="none" w:sz="0" w:space="0" w:color="auto"/>
      </w:divBdr>
    </w:div>
    <w:div w:id="117065174">
      <w:bodyDiv w:val="1"/>
      <w:marLeft w:val="0"/>
      <w:marRight w:val="0"/>
      <w:marTop w:val="0"/>
      <w:marBottom w:val="0"/>
      <w:divBdr>
        <w:top w:val="none" w:sz="0" w:space="0" w:color="auto"/>
        <w:left w:val="none" w:sz="0" w:space="0" w:color="auto"/>
        <w:bottom w:val="none" w:sz="0" w:space="0" w:color="auto"/>
        <w:right w:val="none" w:sz="0" w:space="0" w:color="auto"/>
      </w:divBdr>
    </w:div>
    <w:div w:id="121585065">
      <w:bodyDiv w:val="1"/>
      <w:marLeft w:val="0"/>
      <w:marRight w:val="0"/>
      <w:marTop w:val="0"/>
      <w:marBottom w:val="0"/>
      <w:divBdr>
        <w:top w:val="none" w:sz="0" w:space="0" w:color="auto"/>
        <w:left w:val="none" w:sz="0" w:space="0" w:color="auto"/>
        <w:bottom w:val="none" w:sz="0" w:space="0" w:color="auto"/>
        <w:right w:val="none" w:sz="0" w:space="0" w:color="auto"/>
      </w:divBdr>
    </w:div>
    <w:div w:id="140001062">
      <w:bodyDiv w:val="1"/>
      <w:marLeft w:val="0"/>
      <w:marRight w:val="0"/>
      <w:marTop w:val="0"/>
      <w:marBottom w:val="0"/>
      <w:divBdr>
        <w:top w:val="none" w:sz="0" w:space="0" w:color="auto"/>
        <w:left w:val="none" w:sz="0" w:space="0" w:color="auto"/>
        <w:bottom w:val="none" w:sz="0" w:space="0" w:color="auto"/>
        <w:right w:val="none" w:sz="0" w:space="0" w:color="auto"/>
      </w:divBdr>
    </w:div>
    <w:div w:id="162136787">
      <w:bodyDiv w:val="1"/>
      <w:marLeft w:val="0"/>
      <w:marRight w:val="0"/>
      <w:marTop w:val="0"/>
      <w:marBottom w:val="0"/>
      <w:divBdr>
        <w:top w:val="none" w:sz="0" w:space="0" w:color="auto"/>
        <w:left w:val="none" w:sz="0" w:space="0" w:color="auto"/>
        <w:bottom w:val="none" w:sz="0" w:space="0" w:color="auto"/>
        <w:right w:val="none" w:sz="0" w:space="0" w:color="auto"/>
      </w:divBdr>
    </w:div>
    <w:div w:id="191693933">
      <w:bodyDiv w:val="1"/>
      <w:marLeft w:val="0"/>
      <w:marRight w:val="0"/>
      <w:marTop w:val="0"/>
      <w:marBottom w:val="0"/>
      <w:divBdr>
        <w:top w:val="none" w:sz="0" w:space="0" w:color="auto"/>
        <w:left w:val="none" w:sz="0" w:space="0" w:color="auto"/>
        <w:bottom w:val="none" w:sz="0" w:space="0" w:color="auto"/>
        <w:right w:val="none" w:sz="0" w:space="0" w:color="auto"/>
      </w:divBdr>
    </w:div>
    <w:div w:id="198055652">
      <w:bodyDiv w:val="1"/>
      <w:marLeft w:val="0"/>
      <w:marRight w:val="0"/>
      <w:marTop w:val="0"/>
      <w:marBottom w:val="0"/>
      <w:divBdr>
        <w:top w:val="none" w:sz="0" w:space="0" w:color="auto"/>
        <w:left w:val="none" w:sz="0" w:space="0" w:color="auto"/>
        <w:bottom w:val="none" w:sz="0" w:space="0" w:color="auto"/>
        <w:right w:val="none" w:sz="0" w:space="0" w:color="auto"/>
      </w:divBdr>
    </w:div>
    <w:div w:id="200477901">
      <w:bodyDiv w:val="1"/>
      <w:marLeft w:val="0"/>
      <w:marRight w:val="0"/>
      <w:marTop w:val="0"/>
      <w:marBottom w:val="0"/>
      <w:divBdr>
        <w:top w:val="none" w:sz="0" w:space="0" w:color="auto"/>
        <w:left w:val="none" w:sz="0" w:space="0" w:color="auto"/>
        <w:bottom w:val="none" w:sz="0" w:space="0" w:color="auto"/>
        <w:right w:val="none" w:sz="0" w:space="0" w:color="auto"/>
      </w:divBdr>
    </w:div>
    <w:div w:id="225922868">
      <w:bodyDiv w:val="1"/>
      <w:marLeft w:val="0"/>
      <w:marRight w:val="0"/>
      <w:marTop w:val="0"/>
      <w:marBottom w:val="0"/>
      <w:divBdr>
        <w:top w:val="none" w:sz="0" w:space="0" w:color="auto"/>
        <w:left w:val="none" w:sz="0" w:space="0" w:color="auto"/>
        <w:bottom w:val="none" w:sz="0" w:space="0" w:color="auto"/>
        <w:right w:val="none" w:sz="0" w:space="0" w:color="auto"/>
      </w:divBdr>
    </w:div>
    <w:div w:id="228467628">
      <w:bodyDiv w:val="1"/>
      <w:marLeft w:val="0"/>
      <w:marRight w:val="0"/>
      <w:marTop w:val="0"/>
      <w:marBottom w:val="0"/>
      <w:divBdr>
        <w:top w:val="none" w:sz="0" w:space="0" w:color="auto"/>
        <w:left w:val="none" w:sz="0" w:space="0" w:color="auto"/>
        <w:bottom w:val="none" w:sz="0" w:space="0" w:color="auto"/>
        <w:right w:val="none" w:sz="0" w:space="0" w:color="auto"/>
      </w:divBdr>
    </w:div>
    <w:div w:id="236332834">
      <w:bodyDiv w:val="1"/>
      <w:marLeft w:val="0"/>
      <w:marRight w:val="0"/>
      <w:marTop w:val="0"/>
      <w:marBottom w:val="0"/>
      <w:divBdr>
        <w:top w:val="none" w:sz="0" w:space="0" w:color="auto"/>
        <w:left w:val="none" w:sz="0" w:space="0" w:color="auto"/>
        <w:bottom w:val="none" w:sz="0" w:space="0" w:color="auto"/>
        <w:right w:val="none" w:sz="0" w:space="0" w:color="auto"/>
      </w:divBdr>
    </w:div>
    <w:div w:id="271060673">
      <w:bodyDiv w:val="1"/>
      <w:marLeft w:val="0"/>
      <w:marRight w:val="0"/>
      <w:marTop w:val="0"/>
      <w:marBottom w:val="0"/>
      <w:divBdr>
        <w:top w:val="none" w:sz="0" w:space="0" w:color="auto"/>
        <w:left w:val="none" w:sz="0" w:space="0" w:color="auto"/>
        <w:bottom w:val="none" w:sz="0" w:space="0" w:color="auto"/>
        <w:right w:val="none" w:sz="0" w:space="0" w:color="auto"/>
      </w:divBdr>
    </w:div>
    <w:div w:id="331495476">
      <w:bodyDiv w:val="1"/>
      <w:marLeft w:val="0"/>
      <w:marRight w:val="0"/>
      <w:marTop w:val="0"/>
      <w:marBottom w:val="0"/>
      <w:divBdr>
        <w:top w:val="none" w:sz="0" w:space="0" w:color="auto"/>
        <w:left w:val="none" w:sz="0" w:space="0" w:color="auto"/>
        <w:bottom w:val="none" w:sz="0" w:space="0" w:color="auto"/>
        <w:right w:val="none" w:sz="0" w:space="0" w:color="auto"/>
      </w:divBdr>
    </w:div>
    <w:div w:id="346952100">
      <w:bodyDiv w:val="1"/>
      <w:marLeft w:val="0"/>
      <w:marRight w:val="0"/>
      <w:marTop w:val="0"/>
      <w:marBottom w:val="0"/>
      <w:divBdr>
        <w:top w:val="none" w:sz="0" w:space="0" w:color="auto"/>
        <w:left w:val="none" w:sz="0" w:space="0" w:color="auto"/>
        <w:bottom w:val="none" w:sz="0" w:space="0" w:color="auto"/>
        <w:right w:val="none" w:sz="0" w:space="0" w:color="auto"/>
      </w:divBdr>
    </w:div>
    <w:div w:id="369187396">
      <w:bodyDiv w:val="1"/>
      <w:marLeft w:val="0"/>
      <w:marRight w:val="0"/>
      <w:marTop w:val="0"/>
      <w:marBottom w:val="0"/>
      <w:divBdr>
        <w:top w:val="none" w:sz="0" w:space="0" w:color="auto"/>
        <w:left w:val="none" w:sz="0" w:space="0" w:color="auto"/>
        <w:bottom w:val="none" w:sz="0" w:space="0" w:color="auto"/>
        <w:right w:val="none" w:sz="0" w:space="0" w:color="auto"/>
      </w:divBdr>
    </w:div>
    <w:div w:id="417361040">
      <w:bodyDiv w:val="1"/>
      <w:marLeft w:val="0"/>
      <w:marRight w:val="0"/>
      <w:marTop w:val="0"/>
      <w:marBottom w:val="0"/>
      <w:divBdr>
        <w:top w:val="none" w:sz="0" w:space="0" w:color="auto"/>
        <w:left w:val="none" w:sz="0" w:space="0" w:color="auto"/>
        <w:bottom w:val="none" w:sz="0" w:space="0" w:color="auto"/>
        <w:right w:val="none" w:sz="0" w:space="0" w:color="auto"/>
      </w:divBdr>
    </w:div>
    <w:div w:id="419302611">
      <w:bodyDiv w:val="1"/>
      <w:marLeft w:val="0"/>
      <w:marRight w:val="0"/>
      <w:marTop w:val="0"/>
      <w:marBottom w:val="0"/>
      <w:divBdr>
        <w:top w:val="none" w:sz="0" w:space="0" w:color="auto"/>
        <w:left w:val="none" w:sz="0" w:space="0" w:color="auto"/>
        <w:bottom w:val="none" w:sz="0" w:space="0" w:color="auto"/>
        <w:right w:val="none" w:sz="0" w:space="0" w:color="auto"/>
      </w:divBdr>
    </w:div>
    <w:div w:id="427585011">
      <w:bodyDiv w:val="1"/>
      <w:marLeft w:val="0"/>
      <w:marRight w:val="0"/>
      <w:marTop w:val="0"/>
      <w:marBottom w:val="0"/>
      <w:divBdr>
        <w:top w:val="none" w:sz="0" w:space="0" w:color="auto"/>
        <w:left w:val="none" w:sz="0" w:space="0" w:color="auto"/>
        <w:bottom w:val="none" w:sz="0" w:space="0" w:color="auto"/>
        <w:right w:val="none" w:sz="0" w:space="0" w:color="auto"/>
      </w:divBdr>
    </w:div>
    <w:div w:id="435294747">
      <w:bodyDiv w:val="1"/>
      <w:marLeft w:val="0"/>
      <w:marRight w:val="0"/>
      <w:marTop w:val="0"/>
      <w:marBottom w:val="0"/>
      <w:divBdr>
        <w:top w:val="none" w:sz="0" w:space="0" w:color="auto"/>
        <w:left w:val="none" w:sz="0" w:space="0" w:color="auto"/>
        <w:bottom w:val="none" w:sz="0" w:space="0" w:color="auto"/>
        <w:right w:val="none" w:sz="0" w:space="0" w:color="auto"/>
      </w:divBdr>
    </w:div>
    <w:div w:id="450516760">
      <w:bodyDiv w:val="1"/>
      <w:marLeft w:val="0"/>
      <w:marRight w:val="0"/>
      <w:marTop w:val="0"/>
      <w:marBottom w:val="0"/>
      <w:divBdr>
        <w:top w:val="none" w:sz="0" w:space="0" w:color="auto"/>
        <w:left w:val="none" w:sz="0" w:space="0" w:color="auto"/>
        <w:bottom w:val="none" w:sz="0" w:space="0" w:color="auto"/>
        <w:right w:val="none" w:sz="0" w:space="0" w:color="auto"/>
      </w:divBdr>
    </w:div>
    <w:div w:id="466358258">
      <w:bodyDiv w:val="1"/>
      <w:marLeft w:val="0"/>
      <w:marRight w:val="0"/>
      <w:marTop w:val="0"/>
      <w:marBottom w:val="0"/>
      <w:divBdr>
        <w:top w:val="none" w:sz="0" w:space="0" w:color="auto"/>
        <w:left w:val="none" w:sz="0" w:space="0" w:color="auto"/>
        <w:bottom w:val="none" w:sz="0" w:space="0" w:color="auto"/>
        <w:right w:val="none" w:sz="0" w:space="0" w:color="auto"/>
      </w:divBdr>
    </w:div>
    <w:div w:id="468978771">
      <w:bodyDiv w:val="1"/>
      <w:marLeft w:val="0"/>
      <w:marRight w:val="0"/>
      <w:marTop w:val="0"/>
      <w:marBottom w:val="0"/>
      <w:divBdr>
        <w:top w:val="none" w:sz="0" w:space="0" w:color="auto"/>
        <w:left w:val="none" w:sz="0" w:space="0" w:color="auto"/>
        <w:bottom w:val="none" w:sz="0" w:space="0" w:color="auto"/>
        <w:right w:val="none" w:sz="0" w:space="0" w:color="auto"/>
      </w:divBdr>
    </w:div>
    <w:div w:id="484663512">
      <w:bodyDiv w:val="1"/>
      <w:marLeft w:val="0"/>
      <w:marRight w:val="0"/>
      <w:marTop w:val="0"/>
      <w:marBottom w:val="0"/>
      <w:divBdr>
        <w:top w:val="none" w:sz="0" w:space="0" w:color="auto"/>
        <w:left w:val="none" w:sz="0" w:space="0" w:color="auto"/>
        <w:bottom w:val="none" w:sz="0" w:space="0" w:color="auto"/>
        <w:right w:val="none" w:sz="0" w:space="0" w:color="auto"/>
      </w:divBdr>
    </w:div>
    <w:div w:id="506410717">
      <w:bodyDiv w:val="1"/>
      <w:marLeft w:val="0"/>
      <w:marRight w:val="0"/>
      <w:marTop w:val="0"/>
      <w:marBottom w:val="0"/>
      <w:divBdr>
        <w:top w:val="none" w:sz="0" w:space="0" w:color="auto"/>
        <w:left w:val="none" w:sz="0" w:space="0" w:color="auto"/>
        <w:bottom w:val="none" w:sz="0" w:space="0" w:color="auto"/>
        <w:right w:val="none" w:sz="0" w:space="0" w:color="auto"/>
      </w:divBdr>
    </w:div>
    <w:div w:id="509492305">
      <w:bodyDiv w:val="1"/>
      <w:marLeft w:val="0"/>
      <w:marRight w:val="0"/>
      <w:marTop w:val="0"/>
      <w:marBottom w:val="0"/>
      <w:divBdr>
        <w:top w:val="none" w:sz="0" w:space="0" w:color="auto"/>
        <w:left w:val="none" w:sz="0" w:space="0" w:color="auto"/>
        <w:bottom w:val="none" w:sz="0" w:space="0" w:color="auto"/>
        <w:right w:val="none" w:sz="0" w:space="0" w:color="auto"/>
      </w:divBdr>
    </w:div>
    <w:div w:id="559484784">
      <w:bodyDiv w:val="1"/>
      <w:marLeft w:val="0"/>
      <w:marRight w:val="0"/>
      <w:marTop w:val="0"/>
      <w:marBottom w:val="0"/>
      <w:divBdr>
        <w:top w:val="none" w:sz="0" w:space="0" w:color="auto"/>
        <w:left w:val="none" w:sz="0" w:space="0" w:color="auto"/>
        <w:bottom w:val="none" w:sz="0" w:space="0" w:color="auto"/>
        <w:right w:val="none" w:sz="0" w:space="0" w:color="auto"/>
      </w:divBdr>
    </w:div>
    <w:div w:id="629749064">
      <w:bodyDiv w:val="1"/>
      <w:marLeft w:val="0"/>
      <w:marRight w:val="0"/>
      <w:marTop w:val="0"/>
      <w:marBottom w:val="0"/>
      <w:divBdr>
        <w:top w:val="none" w:sz="0" w:space="0" w:color="auto"/>
        <w:left w:val="none" w:sz="0" w:space="0" w:color="auto"/>
        <w:bottom w:val="none" w:sz="0" w:space="0" w:color="auto"/>
        <w:right w:val="none" w:sz="0" w:space="0" w:color="auto"/>
      </w:divBdr>
    </w:div>
    <w:div w:id="636376504">
      <w:bodyDiv w:val="1"/>
      <w:marLeft w:val="0"/>
      <w:marRight w:val="0"/>
      <w:marTop w:val="0"/>
      <w:marBottom w:val="0"/>
      <w:divBdr>
        <w:top w:val="none" w:sz="0" w:space="0" w:color="auto"/>
        <w:left w:val="none" w:sz="0" w:space="0" w:color="auto"/>
        <w:bottom w:val="none" w:sz="0" w:space="0" w:color="auto"/>
        <w:right w:val="none" w:sz="0" w:space="0" w:color="auto"/>
      </w:divBdr>
    </w:div>
    <w:div w:id="661079264">
      <w:bodyDiv w:val="1"/>
      <w:marLeft w:val="0"/>
      <w:marRight w:val="0"/>
      <w:marTop w:val="0"/>
      <w:marBottom w:val="0"/>
      <w:divBdr>
        <w:top w:val="none" w:sz="0" w:space="0" w:color="auto"/>
        <w:left w:val="none" w:sz="0" w:space="0" w:color="auto"/>
        <w:bottom w:val="none" w:sz="0" w:space="0" w:color="auto"/>
        <w:right w:val="none" w:sz="0" w:space="0" w:color="auto"/>
      </w:divBdr>
    </w:div>
    <w:div w:id="663553972">
      <w:bodyDiv w:val="1"/>
      <w:marLeft w:val="0"/>
      <w:marRight w:val="0"/>
      <w:marTop w:val="0"/>
      <w:marBottom w:val="0"/>
      <w:divBdr>
        <w:top w:val="none" w:sz="0" w:space="0" w:color="auto"/>
        <w:left w:val="none" w:sz="0" w:space="0" w:color="auto"/>
        <w:bottom w:val="none" w:sz="0" w:space="0" w:color="auto"/>
        <w:right w:val="none" w:sz="0" w:space="0" w:color="auto"/>
      </w:divBdr>
    </w:div>
    <w:div w:id="673189615">
      <w:bodyDiv w:val="1"/>
      <w:marLeft w:val="0"/>
      <w:marRight w:val="0"/>
      <w:marTop w:val="0"/>
      <w:marBottom w:val="0"/>
      <w:divBdr>
        <w:top w:val="none" w:sz="0" w:space="0" w:color="auto"/>
        <w:left w:val="none" w:sz="0" w:space="0" w:color="auto"/>
        <w:bottom w:val="none" w:sz="0" w:space="0" w:color="auto"/>
        <w:right w:val="none" w:sz="0" w:space="0" w:color="auto"/>
      </w:divBdr>
    </w:div>
    <w:div w:id="677149235">
      <w:bodyDiv w:val="1"/>
      <w:marLeft w:val="0"/>
      <w:marRight w:val="0"/>
      <w:marTop w:val="0"/>
      <w:marBottom w:val="0"/>
      <w:divBdr>
        <w:top w:val="none" w:sz="0" w:space="0" w:color="auto"/>
        <w:left w:val="none" w:sz="0" w:space="0" w:color="auto"/>
        <w:bottom w:val="none" w:sz="0" w:space="0" w:color="auto"/>
        <w:right w:val="none" w:sz="0" w:space="0" w:color="auto"/>
      </w:divBdr>
    </w:div>
    <w:div w:id="691996998">
      <w:bodyDiv w:val="1"/>
      <w:marLeft w:val="0"/>
      <w:marRight w:val="0"/>
      <w:marTop w:val="0"/>
      <w:marBottom w:val="0"/>
      <w:divBdr>
        <w:top w:val="none" w:sz="0" w:space="0" w:color="auto"/>
        <w:left w:val="none" w:sz="0" w:space="0" w:color="auto"/>
        <w:bottom w:val="none" w:sz="0" w:space="0" w:color="auto"/>
        <w:right w:val="none" w:sz="0" w:space="0" w:color="auto"/>
      </w:divBdr>
    </w:div>
    <w:div w:id="700592825">
      <w:bodyDiv w:val="1"/>
      <w:marLeft w:val="0"/>
      <w:marRight w:val="0"/>
      <w:marTop w:val="0"/>
      <w:marBottom w:val="0"/>
      <w:divBdr>
        <w:top w:val="none" w:sz="0" w:space="0" w:color="auto"/>
        <w:left w:val="none" w:sz="0" w:space="0" w:color="auto"/>
        <w:bottom w:val="none" w:sz="0" w:space="0" w:color="auto"/>
        <w:right w:val="none" w:sz="0" w:space="0" w:color="auto"/>
      </w:divBdr>
      <w:divsChild>
        <w:div w:id="46614229">
          <w:marLeft w:val="432"/>
          <w:marRight w:val="0"/>
          <w:marTop w:val="240"/>
          <w:marBottom w:val="0"/>
          <w:divBdr>
            <w:top w:val="none" w:sz="0" w:space="0" w:color="auto"/>
            <w:left w:val="none" w:sz="0" w:space="0" w:color="auto"/>
            <w:bottom w:val="none" w:sz="0" w:space="0" w:color="auto"/>
            <w:right w:val="none" w:sz="0" w:space="0" w:color="auto"/>
          </w:divBdr>
        </w:div>
        <w:div w:id="190344664">
          <w:marLeft w:val="432"/>
          <w:marRight w:val="0"/>
          <w:marTop w:val="240"/>
          <w:marBottom w:val="0"/>
          <w:divBdr>
            <w:top w:val="none" w:sz="0" w:space="0" w:color="auto"/>
            <w:left w:val="none" w:sz="0" w:space="0" w:color="auto"/>
            <w:bottom w:val="none" w:sz="0" w:space="0" w:color="auto"/>
            <w:right w:val="none" w:sz="0" w:space="0" w:color="auto"/>
          </w:divBdr>
        </w:div>
        <w:div w:id="1650091951">
          <w:marLeft w:val="432"/>
          <w:marRight w:val="0"/>
          <w:marTop w:val="240"/>
          <w:marBottom w:val="0"/>
          <w:divBdr>
            <w:top w:val="none" w:sz="0" w:space="0" w:color="auto"/>
            <w:left w:val="none" w:sz="0" w:space="0" w:color="auto"/>
            <w:bottom w:val="none" w:sz="0" w:space="0" w:color="auto"/>
            <w:right w:val="none" w:sz="0" w:space="0" w:color="auto"/>
          </w:divBdr>
        </w:div>
      </w:divsChild>
    </w:div>
    <w:div w:id="726302482">
      <w:bodyDiv w:val="1"/>
      <w:marLeft w:val="0"/>
      <w:marRight w:val="0"/>
      <w:marTop w:val="0"/>
      <w:marBottom w:val="0"/>
      <w:divBdr>
        <w:top w:val="none" w:sz="0" w:space="0" w:color="auto"/>
        <w:left w:val="none" w:sz="0" w:space="0" w:color="auto"/>
        <w:bottom w:val="none" w:sz="0" w:space="0" w:color="auto"/>
        <w:right w:val="none" w:sz="0" w:space="0" w:color="auto"/>
      </w:divBdr>
    </w:div>
    <w:div w:id="741945831">
      <w:bodyDiv w:val="1"/>
      <w:marLeft w:val="0"/>
      <w:marRight w:val="0"/>
      <w:marTop w:val="0"/>
      <w:marBottom w:val="0"/>
      <w:divBdr>
        <w:top w:val="none" w:sz="0" w:space="0" w:color="auto"/>
        <w:left w:val="none" w:sz="0" w:space="0" w:color="auto"/>
        <w:bottom w:val="none" w:sz="0" w:space="0" w:color="auto"/>
        <w:right w:val="none" w:sz="0" w:space="0" w:color="auto"/>
      </w:divBdr>
    </w:div>
    <w:div w:id="757290506">
      <w:bodyDiv w:val="1"/>
      <w:marLeft w:val="0"/>
      <w:marRight w:val="0"/>
      <w:marTop w:val="0"/>
      <w:marBottom w:val="0"/>
      <w:divBdr>
        <w:top w:val="none" w:sz="0" w:space="0" w:color="auto"/>
        <w:left w:val="none" w:sz="0" w:space="0" w:color="auto"/>
        <w:bottom w:val="none" w:sz="0" w:space="0" w:color="auto"/>
        <w:right w:val="none" w:sz="0" w:space="0" w:color="auto"/>
      </w:divBdr>
    </w:div>
    <w:div w:id="785078954">
      <w:bodyDiv w:val="1"/>
      <w:marLeft w:val="0"/>
      <w:marRight w:val="0"/>
      <w:marTop w:val="0"/>
      <w:marBottom w:val="0"/>
      <w:divBdr>
        <w:top w:val="none" w:sz="0" w:space="0" w:color="auto"/>
        <w:left w:val="none" w:sz="0" w:space="0" w:color="auto"/>
        <w:bottom w:val="none" w:sz="0" w:space="0" w:color="auto"/>
        <w:right w:val="none" w:sz="0" w:space="0" w:color="auto"/>
      </w:divBdr>
    </w:div>
    <w:div w:id="791898700">
      <w:bodyDiv w:val="1"/>
      <w:marLeft w:val="0"/>
      <w:marRight w:val="0"/>
      <w:marTop w:val="0"/>
      <w:marBottom w:val="0"/>
      <w:divBdr>
        <w:top w:val="none" w:sz="0" w:space="0" w:color="auto"/>
        <w:left w:val="none" w:sz="0" w:space="0" w:color="auto"/>
        <w:bottom w:val="none" w:sz="0" w:space="0" w:color="auto"/>
        <w:right w:val="none" w:sz="0" w:space="0" w:color="auto"/>
      </w:divBdr>
    </w:div>
    <w:div w:id="817266317">
      <w:bodyDiv w:val="1"/>
      <w:marLeft w:val="0"/>
      <w:marRight w:val="0"/>
      <w:marTop w:val="0"/>
      <w:marBottom w:val="0"/>
      <w:divBdr>
        <w:top w:val="none" w:sz="0" w:space="0" w:color="auto"/>
        <w:left w:val="none" w:sz="0" w:space="0" w:color="auto"/>
        <w:bottom w:val="none" w:sz="0" w:space="0" w:color="auto"/>
        <w:right w:val="none" w:sz="0" w:space="0" w:color="auto"/>
      </w:divBdr>
    </w:div>
    <w:div w:id="833103630">
      <w:bodyDiv w:val="1"/>
      <w:marLeft w:val="0"/>
      <w:marRight w:val="0"/>
      <w:marTop w:val="0"/>
      <w:marBottom w:val="0"/>
      <w:divBdr>
        <w:top w:val="none" w:sz="0" w:space="0" w:color="auto"/>
        <w:left w:val="none" w:sz="0" w:space="0" w:color="auto"/>
        <w:bottom w:val="none" w:sz="0" w:space="0" w:color="auto"/>
        <w:right w:val="none" w:sz="0" w:space="0" w:color="auto"/>
      </w:divBdr>
    </w:div>
    <w:div w:id="860435378">
      <w:bodyDiv w:val="1"/>
      <w:marLeft w:val="0"/>
      <w:marRight w:val="0"/>
      <w:marTop w:val="0"/>
      <w:marBottom w:val="0"/>
      <w:divBdr>
        <w:top w:val="none" w:sz="0" w:space="0" w:color="auto"/>
        <w:left w:val="none" w:sz="0" w:space="0" w:color="auto"/>
        <w:bottom w:val="none" w:sz="0" w:space="0" w:color="auto"/>
        <w:right w:val="none" w:sz="0" w:space="0" w:color="auto"/>
      </w:divBdr>
    </w:div>
    <w:div w:id="873616125">
      <w:bodyDiv w:val="1"/>
      <w:marLeft w:val="0"/>
      <w:marRight w:val="0"/>
      <w:marTop w:val="0"/>
      <w:marBottom w:val="0"/>
      <w:divBdr>
        <w:top w:val="none" w:sz="0" w:space="0" w:color="auto"/>
        <w:left w:val="none" w:sz="0" w:space="0" w:color="auto"/>
        <w:bottom w:val="none" w:sz="0" w:space="0" w:color="auto"/>
        <w:right w:val="none" w:sz="0" w:space="0" w:color="auto"/>
      </w:divBdr>
    </w:div>
    <w:div w:id="895168419">
      <w:bodyDiv w:val="1"/>
      <w:marLeft w:val="0"/>
      <w:marRight w:val="0"/>
      <w:marTop w:val="0"/>
      <w:marBottom w:val="0"/>
      <w:divBdr>
        <w:top w:val="none" w:sz="0" w:space="0" w:color="auto"/>
        <w:left w:val="none" w:sz="0" w:space="0" w:color="auto"/>
        <w:bottom w:val="none" w:sz="0" w:space="0" w:color="auto"/>
        <w:right w:val="none" w:sz="0" w:space="0" w:color="auto"/>
      </w:divBdr>
    </w:div>
    <w:div w:id="912667187">
      <w:bodyDiv w:val="1"/>
      <w:marLeft w:val="0"/>
      <w:marRight w:val="0"/>
      <w:marTop w:val="0"/>
      <w:marBottom w:val="0"/>
      <w:divBdr>
        <w:top w:val="none" w:sz="0" w:space="0" w:color="auto"/>
        <w:left w:val="none" w:sz="0" w:space="0" w:color="auto"/>
        <w:bottom w:val="none" w:sz="0" w:space="0" w:color="auto"/>
        <w:right w:val="none" w:sz="0" w:space="0" w:color="auto"/>
      </w:divBdr>
    </w:div>
    <w:div w:id="916129216">
      <w:bodyDiv w:val="1"/>
      <w:marLeft w:val="0"/>
      <w:marRight w:val="0"/>
      <w:marTop w:val="0"/>
      <w:marBottom w:val="0"/>
      <w:divBdr>
        <w:top w:val="none" w:sz="0" w:space="0" w:color="auto"/>
        <w:left w:val="none" w:sz="0" w:space="0" w:color="auto"/>
        <w:bottom w:val="none" w:sz="0" w:space="0" w:color="auto"/>
        <w:right w:val="none" w:sz="0" w:space="0" w:color="auto"/>
      </w:divBdr>
    </w:div>
    <w:div w:id="928739239">
      <w:bodyDiv w:val="1"/>
      <w:marLeft w:val="0"/>
      <w:marRight w:val="0"/>
      <w:marTop w:val="0"/>
      <w:marBottom w:val="0"/>
      <w:divBdr>
        <w:top w:val="none" w:sz="0" w:space="0" w:color="auto"/>
        <w:left w:val="none" w:sz="0" w:space="0" w:color="auto"/>
        <w:bottom w:val="none" w:sz="0" w:space="0" w:color="auto"/>
        <w:right w:val="none" w:sz="0" w:space="0" w:color="auto"/>
      </w:divBdr>
    </w:div>
    <w:div w:id="961183680">
      <w:bodyDiv w:val="1"/>
      <w:marLeft w:val="0"/>
      <w:marRight w:val="0"/>
      <w:marTop w:val="0"/>
      <w:marBottom w:val="0"/>
      <w:divBdr>
        <w:top w:val="none" w:sz="0" w:space="0" w:color="auto"/>
        <w:left w:val="none" w:sz="0" w:space="0" w:color="auto"/>
        <w:bottom w:val="none" w:sz="0" w:space="0" w:color="auto"/>
        <w:right w:val="none" w:sz="0" w:space="0" w:color="auto"/>
      </w:divBdr>
    </w:div>
    <w:div w:id="979261550">
      <w:bodyDiv w:val="1"/>
      <w:marLeft w:val="0"/>
      <w:marRight w:val="0"/>
      <w:marTop w:val="0"/>
      <w:marBottom w:val="0"/>
      <w:divBdr>
        <w:top w:val="none" w:sz="0" w:space="0" w:color="auto"/>
        <w:left w:val="none" w:sz="0" w:space="0" w:color="auto"/>
        <w:bottom w:val="none" w:sz="0" w:space="0" w:color="auto"/>
        <w:right w:val="none" w:sz="0" w:space="0" w:color="auto"/>
      </w:divBdr>
    </w:div>
    <w:div w:id="1017123506">
      <w:bodyDiv w:val="1"/>
      <w:marLeft w:val="0"/>
      <w:marRight w:val="0"/>
      <w:marTop w:val="0"/>
      <w:marBottom w:val="0"/>
      <w:divBdr>
        <w:top w:val="none" w:sz="0" w:space="0" w:color="auto"/>
        <w:left w:val="none" w:sz="0" w:space="0" w:color="auto"/>
        <w:bottom w:val="none" w:sz="0" w:space="0" w:color="auto"/>
        <w:right w:val="none" w:sz="0" w:space="0" w:color="auto"/>
      </w:divBdr>
    </w:div>
    <w:div w:id="1020349803">
      <w:bodyDiv w:val="1"/>
      <w:marLeft w:val="0"/>
      <w:marRight w:val="0"/>
      <w:marTop w:val="0"/>
      <w:marBottom w:val="0"/>
      <w:divBdr>
        <w:top w:val="none" w:sz="0" w:space="0" w:color="auto"/>
        <w:left w:val="none" w:sz="0" w:space="0" w:color="auto"/>
        <w:bottom w:val="none" w:sz="0" w:space="0" w:color="auto"/>
        <w:right w:val="none" w:sz="0" w:space="0" w:color="auto"/>
      </w:divBdr>
    </w:div>
    <w:div w:id="1020668275">
      <w:bodyDiv w:val="1"/>
      <w:marLeft w:val="0"/>
      <w:marRight w:val="0"/>
      <w:marTop w:val="0"/>
      <w:marBottom w:val="0"/>
      <w:divBdr>
        <w:top w:val="none" w:sz="0" w:space="0" w:color="auto"/>
        <w:left w:val="none" w:sz="0" w:space="0" w:color="auto"/>
        <w:bottom w:val="none" w:sz="0" w:space="0" w:color="auto"/>
        <w:right w:val="none" w:sz="0" w:space="0" w:color="auto"/>
      </w:divBdr>
    </w:div>
    <w:div w:id="1021473302">
      <w:bodyDiv w:val="1"/>
      <w:marLeft w:val="0"/>
      <w:marRight w:val="0"/>
      <w:marTop w:val="0"/>
      <w:marBottom w:val="0"/>
      <w:divBdr>
        <w:top w:val="none" w:sz="0" w:space="0" w:color="auto"/>
        <w:left w:val="none" w:sz="0" w:space="0" w:color="auto"/>
        <w:bottom w:val="none" w:sz="0" w:space="0" w:color="auto"/>
        <w:right w:val="none" w:sz="0" w:space="0" w:color="auto"/>
      </w:divBdr>
    </w:div>
    <w:div w:id="1082070286">
      <w:bodyDiv w:val="1"/>
      <w:marLeft w:val="0"/>
      <w:marRight w:val="0"/>
      <w:marTop w:val="0"/>
      <w:marBottom w:val="0"/>
      <w:divBdr>
        <w:top w:val="none" w:sz="0" w:space="0" w:color="auto"/>
        <w:left w:val="none" w:sz="0" w:space="0" w:color="auto"/>
        <w:bottom w:val="none" w:sz="0" w:space="0" w:color="auto"/>
        <w:right w:val="none" w:sz="0" w:space="0" w:color="auto"/>
      </w:divBdr>
    </w:div>
    <w:div w:id="1106803576">
      <w:bodyDiv w:val="1"/>
      <w:marLeft w:val="0"/>
      <w:marRight w:val="0"/>
      <w:marTop w:val="0"/>
      <w:marBottom w:val="0"/>
      <w:divBdr>
        <w:top w:val="none" w:sz="0" w:space="0" w:color="auto"/>
        <w:left w:val="none" w:sz="0" w:space="0" w:color="auto"/>
        <w:bottom w:val="none" w:sz="0" w:space="0" w:color="auto"/>
        <w:right w:val="none" w:sz="0" w:space="0" w:color="auto"/>
      </w:divBdr>
    </w:div>
    <w:div w:id="1106926507">
      <w:bodyDiv w:val="1"/>
      <w:marLeft w:val="0"/>
      <w:marRight w:val="0"/>
      <w:marTop w:val="0"/>
      <w:marBottom w:val="0"/>
      <w:divBdr>
        <w:top w:val="none" w:sz="0" w:space="0" w:color="auto"/>
        <w:left w:val="none" w:sz="0" w:space="0" w:color="auto"/>
        <w:bottom w:val="none" w:sz="0" w:space="0" w:color="auto"/>
        <w:right w:val="none" w:sz="0" w:space="0" w:color="auto"/>
      </w:divBdr>
    </w:div>
    <w:div w:id="1137721537">
      <w:bodyDiv w:val="1"/>
      <w:marLeft w:val="0"/>
      <w:marRight w:val="0"/>
      <w:marTop w:val="0"/>
      <w:marBottom w:val="0"/>
      <w:divBdr>
        <w:top w:val="none" w:sz="0" w:space="0" w:color="auto"/>
        <w:left w:val="none" w:sz="0" w:space="0" w:color="auto"/>
        <w:bottom w:val="none" w:sz="0" w:space="0" w:color="auto"/>
        <w:right w:val="none" w:sz="0" w:space="0" w:color="auto"/>
      </w:divBdr>
    </w:div>
    <w:div w:id="1152067009">
      <w:bodyDiv w:val="1"/>
      <w:marLeft w:val="0"/>
      <w:marRight w:val="0"/>
      <w:marTop w:val="0"/>
      <w:marBottom w:val="0"/>
      <w:divBdr>
        <w:top w:val="none" w:sz="0" w:space="0" w:color="auto"/>
        <w:left w:val="none" w:sz="0" w:space="0" w:color="auto"/>
        <w:bottom w:val="none" w:sz="0" w:space="0" w:color="auto"/>
        <w:right w:val="none" w:sz="0" w:space="0" w:color="auto"/>
      </w:divBdr>
    </w:div>
    <w:div w:id="1227644053">
      <w:bodyDiv w:val="1"/>
      <w:marLeft w:val="0"/>
      <w:marRight w:val="0"/>
      <w:marTop w:val="0"/>
      <w:marBottom w:val="0"/>
      <w:divBdr>
        <w:top w:val="none" w:sz="0" w:space="0" w:color="auto"/>
        <w:left w:val="none" w:sz="0" w:space="0" w:color="auto"/>
        <w:bottom w:val="none" w:sz="0" w:space="0" w:color="auto"/>
        <w:right w:val="none" w:sz="0" w:space="0" w:color="auto"/>
      </w:divBdr>
    </w:div>
    <w:div w:id="1230072947">
      <w:bodyDiv w:val="1"/>
      <w:marLeft w:val="0"/>
      <w:marRight w:val="0"/>
      <w:marTop w:val="0"/>
      <w:marBottom w:val="0"/>
      <w:divBdr>
        <w:top w:val="none" w:sz="0" w:space="0" w:color="auto"/>
        <w:left w:val="none" w:sz="0" w:space="0" w:color="auto"/>
        <w:bottom w:val="none" w:sz="0" w:space="0" w:color="auto"/>
        <w:right w:val="none" w:sz="0" w:space="0" w:color="auto"/>
      </w:divBdr>
    </w:div>
    <w:div w:id="1235318608">
      <w:bodyDiv w:val="1"/>
      <w:marLeft w:val="0"/>
      <w:marRight w:val="0"/>
      <w:marTop w:val="0"/>
      <w:marBottom w:val="0"/>
      <w:divBdr>
        <w:top w:val="none" w:sz="0" w:space="0" w:color="auto"/>
        <w:left w:val="none" w:sz="0" w:space="0" w:color="auto"/>
        <w:bottom w:val="none" w:sz="0" w:space="0" w:color="auto"/>
        <w:right w:val="none" w:sz="0" w:space="0" w:color="auto"/>
      </w:divBdr>
    </w:div>
    <w:div w:id="1237712983">
      <w:bodyDiv w:val="1"/>
      <w:marLeft w:val="0"/>
      <w:marRight w:val="0"/>
      <w:marTop w:val="0"/>
      <w:marBottom w:val="0"/>
      <w:divBdr>
        <w:top w:val="none" w:sz="0" w:space="0" w:color="auto"/>
        <w:left w:val="none" w:sz="0" w:space="0" w:color="auto"/>
        <w:bottom w:val="none" w:sz="0" w:space="0" w:color="auto"/>
        <w:right w:val="none" w:sz="0" w:space="0" w:color="auto"/>
      </w:divBdr>
    </w:div>
    <w:div w:id="1244408710">
      <w:bodyDiv w:val="1"/>
      <w:marLeft w:val="0"/>
      <w:marRight w:val="0"/>
      <w:marTop w:val="0"/>
      <w:marBottom w:val="0"/>
      <w:divBdr>
        <w:top w:val="none" w:sz="0" w:space="0" w:color="auto"/>
        <w:left w:val="none" w:sz="0" w:space="0" w:color="auto"/>
        <w:bottom w:val="none" w:sz="0" w:space="0" w:color="auto"/>
        <w:right w:val="none" w:sz="0" w:space="0" w:color="auto"/>
      </w:divBdr>
    </w:div>
    <w:div w:id="1246375579">
      <w:bodyDiv w:val="1"/>
      <w:marLeft w:val="0"/>
      <w:marRight w:val="0"/>
      <w:marTop w:val="0"/>
      <w:marBottom w:val="0"/>
      <w:divBdr>
        <w:top w:val="none" w:sz="0" w:space="0" w:color="auto"/>
        <w:left w:val="none" w:sz="0" w:space="0" w:color="auto"/>
        <w:bottom w:val="none" w:sz="0" w:space="0" w:color="auto"/>
        <w:right w:val="none" w:sz="0" w:space="0" w:color="auto"/>
      </w:divBdr>
    </w:div>
    <w:div w:id="1256473734">
      <w:bodyDiv w:val="1"/>
      <w:marLeft w:val="0"/>
      <w:marRight w:val="0"/>
      <w:marTop w:val="0"/>
      <w:marBottom w:val="0"/>
      <w:divBdr>
        <w:top w:val="none" w:sz="0" w:space="0" w:color="auto"/>
        <w:left w:val="none" w:sz="0" w:space="0" w:color="auto"/>
        <w:bottom w:val="none" w:sz="0" w:space="0" w:color="auto"/>
        <w:right w:val="none" w:sz="0" w:space="0" w:color="auto"/>
      </w:divBdr>
    </w:div>
    <w:div w:id="1275022658">
      <w:bodyDiv w:val="1"/>
      <w:marLeft w:val="0"/>
      <w:marRight w:val="0"/>
      <w:marTop w:val="0"/>
      <w:marBottom w:val="0"/>
      <w:divBdr>
        <w:top w:val="none" w:sz="0" w:space="0" w:color="auto"/>
        <w:left w:val="none" w:sz="0" w:space="0" w:color="auto"/>
        <w:bottom w:val="none" w:sz="0" w:space="0" w:color="auto"/>
        <w:right w:val="none" w:sz="0" w:space="0" w:color="auto"/>
      </w:divBdr>
    </w:div>
    <w:div w:id="1289317898">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361474966">
      <w:bodyDiv w:val="1"/>
      <w:marLeft w:val="0"/>
      <w:marRight w:val="0"/>
      <w:marTop w:val="0"/>
      <w:marBottom w:val="0"/>
      <w:divBdr>
        <w:top w:val="none" w:sz="0" w:space="0" w:color="auto"/>
        <w:left w:val="none" w:sz="0" w:space="0" w:color="auto"/>
        <w:bottom w:val="none" w:sz="0" w:space="0" w:color="auto"/>
        <w:right w:val="none" w:sz="0" w:space="0" w:color="auto"/>
      </w:divBdr>
    </w:div>
    <w:div w:id="1403019864">
      <w:bodyDiv w:val="1"/>
      <w:marLeft w:val="0"/>
      <w:marRight w:val="0"/>
      <w:marTop w:val="0"/>
      <w:marBottom w:val="0"/>
      <w:divBdr>
        <w:top w:val="none" w:sz="0" w:space="0" w:color="auto"/>
        <w:left w:val="none" w:sz="0" w:space="0" w:color="auto"/>
        <w:bottom w:val="none" w:sz="0" w:space="0" w:color="auto"/>
        <w:right w:val="none" w:sz="0" w:space="0" w:color="auto"/>
      </w:divBdr>
    </w:div>
    <w:div w:id="1403870038">
      <w:bodyDiv w:val="1"/>
      <w:marLeft w:val="0"/>
      <w:marRight w:val="0"/>
      <w:marTop w:val="0"/>
      <w:marBottom w:val="0"/>
      <w:divBdr>
        <w:top w:val="none" w:sz="0" w:space="0" w:color="auto"/>
        <w:left w:val="none" w:sz="0" w:space="0" w:color="auto"/>
        <w:bottom w:val="none" w:sz="0" w:space="0" w:color="auto"/>
        <w:right w:val="none" w:sz="0" w:space="0" w:color="auto"/>
      </w:divBdr>
    </w:div>
    <w:div w:id="1433665580">
      <w:bodyDiv w:val="1"/>
      <w:marLeft w:val="0"/>
      <w:marRight w:val="0"/>
      <w:marTop w:val="0"/>
      <w:marBottom w:val="0"/>
      <w:divBdr>
        <w:top w:val="none" w:sz="0" w:space="0" w:color="auto"/>
        <w:left w:val="none" w:sz="0" w:space="0" w:color="auto"/>
        <w:bottom w:val="none" w:sz="0" w:space="0" w:color="auto"/>
        <w:right w:val="none" w:sz="0" w:space="0" w:color="auto"/>
      </w:divBdr>
    </w:div>
    <w:div w:id="1455372130">
      <w:bodyDiv w:val="1"/>
      <w:marLeft w:val="0"/>
      <w:marRight w:val="0"/>
      <w:marTop w:val="0"/>
      <w:marBottom w:val="0"/>
      <w:divBdr>
        <w:top w:val="none" w:sz="0" w:space="0" w:color="auto"/>
        <w:left w:val="none" w:sz="0" w:space="0" w:color="auto"/>
        <w:bottom w:val="none" w:sz="0" w:space="0" w:color="auto"/>
        <w:right w:val="none" w:sz="0" w:space="0" w:color="auto"/>
      </w:divBdr>
    </w:div>
    <w:div w:id="1456486642">
      <w:bodyDiv w:val="1"/>
      <w:marLeft w:val="0"/>
      <w:marRight w:val="0"/>
      <w:marTop w:val="0"/>
      <w:marBottom w:val="0"/>
      <w:divBdr>
        <w:top w:val="none" w:sz="0" w:space="0" w:color="auto"/>
        <w:left w:val="none" w:sz="0" w:space="0" w:color="auto"/>
        <w:bottom w:val="none" w:sz="0" w:space="0" w:color="auto"/>
        <w:right w:val="none" w:sz="0" w:space="0" w:color="auto"/>
      </w:divBdr>
    </w:div>
    <w:div w:id="1458988966">
      <w:bodyDiv w:val="1"/>
      <w:marLeft w:val="0"/>
      <w:marRight w:val="0"/>
      <w:marTop w:val="0"/>
      <w:marBottom w:val="0"/>
      <w:divBdr>
        <w:top w:val="none" w:sz="0" w:space="0" w:color="auto"/>
        <w:left w:val="none" w:sz="0" w:space="0" w:color="auto"/>
        <w:bottom w:val="none" w:sz="0" w:space="0" w:color="auto"/>
        <w:right w:val="none" w:sz="0" w:space="0" w:color="auto"/>
      </w:divBdr>
    </w:div>
    <w:div w:id="1467509983">
      <w:bodyDiv w:val="1"/>
      <w:marLeft w:val="0"/>
      <w:marRight w:val="0"/>
      <w:marTop w:val="0"/>
      <w:marBottom w:val="0"/>
      <w:divBdr>
        <w:top w:val="none" w:sz="0" w:space="0" w:color="auto"/>
        <w:left w:val="none" w:sz="0" w:space="0" w:color="auto"/>
        <w:bottom w:val="none" w:sz="0" w:space="0" w:color="auto"/>
        <w:right w:val="none" w:sz="0" w:space="0" w:color="auto"/>
      </w:divBdr>
    </w:div>
    <w:div w:id="1482387188">
      <w:bodyDiv w:val="1"/>
      <w:marLeft w:val="0"/>
      <w:marRight w:val="0"/>
      <w:marTop w:val="0"/>
      <w:marBottom w:val="0"/>
      <w:divBdr>
        <w:top w:val="none" w:sz="0" w:space="0" w:color="auto"/>
        <w:left w:val="none" w:sz="0" w:space="0" w:color="auto"/>
        <w:bottom w:val="none" w:sz="0" w:space="0" w:color="auto"/>
        <w:right w:val="none" w:sz="0" w:space="0" w:color="auto"/>
      </w:divBdr>
    </w:div>
    <w:div w:id="1483348633">
      <w:bodyDiv w:val="1"/>
      <w:marLeft w:val="0"/>
      <w:marRight w:val="0"/>
      <w:marTop w:val="0"/>
      <w:marBottom w:val="0"/>
      <w:divBdr>
        <w:top w:val="none" w:sz="0" w:space="0" w:color="auto"/>
        <w:left w:val="none" w:sz="0" w:space="0" w:color="auto"/>
        <w:bottom w:val="none" w:sz="0" w:space="0" w:color="auto"/>
        <w:right w:val="none" w:sz="0" w:space="0" w:color="auto"/>
      </w:divBdr>
    </w:div>
    <w:div w:id="1488204920">
      <w:bodyDiv w:val="1"/>
      <w:marLeft w:val="0"/>
      <w:marRight w:val="0"/>
      <w:marTop w:val="0"/>
      <w:marBottom w:val="0"/>
      <w:divBdr>
        <w:top w:val="none" w:sz="0" w:space="0" w:color="auto"/>
        <w:left w:val="none" w:sz="0" w:space="0" w:color="auto"/>
        <w:bottom w:val="none" w:sz="0" w:space="0" w:color="auto"/>
        <w:right w:val="none" w:sz="0" w:space="0" w:color="auto"/>
      </w:divBdr>
    </w:div>
    <w:div w:id="1503397401">
      <w:bodyDiv w:val="1"/>
      <w:marLeft w:val="0"/>
      <w:marRight w:val="0"/>
      <w:marTop w:val="0"/>
      <w:marBottom w:val="0"/>
      <w:divBdr>
        <w:top w:val="none" w:sz="0" w:space="0" w:color="auto"/>
        <w:left w:val="none" w:sz="0" w:space="0" w:color="auto"/>
        <w:bottom w:val="none" w:sz="0" w:space="0" w:color="auto"/>
        <w:right w:val="none" w:sz="0" w:space="0" w:color="auto"/>
      </w:divBdr>
    </w:div>
    <w:div w:id="1515001801">
      <w:bodyDiv w:val="1"/>
      <w:marLeft w:val="0"/>
      <w:marRight w:val="0"/>
      <w:marTop w:val="0"/>
      <w:marBottom w:val="0"/>
      <w:divBdr>
        <w:top w:val="none" w:sz="0" w:space="0" w:color="auto"/>
        <w:left w:val="none" w:sz="0" w:space="0" w:color="auto"/>
        <w:bottom w:val="none" w:sz="0" w:space="0" w:color="auto"/>
        <w:right w:val="none" w:sz="0" w:space="0" w:color="auto"/>
      </w:divBdr>
    </w:div>
    <w:div w:id="1515925683">
      <w:bodyDiv w:val="1"/>
      <w:marLeft w:val="0"/>
      <w:marRight w:val="0"/>
      <w:marTop w:val="0"/>
      <w:marBottom w:val="0"/>
      <w:divBdr>
        <w:top w:val="none" w:sz="0" w:space="0" w:color="auto"/>
        <w:left w:val="none" w:sz="0" w:space="0" w:color="auto"/>
        <w:bottom w:val="none" w:sz="0" w:space="0" w:color="auto"/>
        <w:right w:val="none" w:sz="0" w:space="0" w:color="auto"/>
      </w:divBdr>
    </w:div>
    <w:div w:id="1518543983">
      <w:bodyDiv w:val="1"/>
      <w:marLeft w:val="0"/>
      <w:marRight w:val="0"/>
      <w:marTop w:val="0"/>
      <w:marBottom w:val="0"/>
      <w:divBdr>
        <w:top w:val="none" w:sz="0" w:space="0" w:color="auto"/>
        <w:left w:val="none" w:sz="0" w:space="0" w:color="auto"/>
        <w:bottom w:val="none" w:sz="0" w:space="0" w:color="auto"/>
        <w:right w:val="none" w:sz="0" w:space="0" w:color="auto"/>
      </w:divBdr>
    </w:div>
    <w:div w:id="1528106270">
      <w:bodyDiv w:val="1"/>
      <w:marLeft w:val="0"/>
      <w:marRight w:val="0"/>
      <w:marTop w:val="0"/>
      <w:marBottom w:val="0"/>
      <w:divBdr>
        <w:top w:val="none" w:sz="0" w:space="0" w:color="auto"/>
        <w:left w:val="none" w:sz="0" w:space="0" w:color="auto"/>
        <w:bottom w:val="none" w:sz="0" w:space="0" w:color="auto"/>
        <w:right w:val="none" w:sz="0" w:space="0" w:color="auto"/>
      </w:divBdr>
    </w:div>
    <w:div w:id="1540775660">
      <w:bodyDiv w:val="1"/>
      <w:marLeft w:val="0"/>
      <w:marRight w:val="0"/>
      <w:marTop w:val="0"/>
      <w:marBottom w:val="0"/>
      <w:divBdr>
        <w:top w:val="none" w:sz="0" w:space="0" w:color="auto"/>
        <w:left w:val="none" w:sz="0" w:space="0" w:color="auto"/>
        <w:bottom w:val="none" w:sz="0" w:space="0" w:color="auto"/>
        <w:right w:val="none" w:sz="0" w:space="0" w:color="auto"/>
      </w:divBdr>
    </w:div>
    <w:div w:id="1541285389">
      <w:bodyDiv w:val="1"/>
      <w:marLeft w:val="0"/>
      <w:marRight w:val="0"/>
      <w:marTop w:val="0"/>
      <w:marBottom w:val="0"/>
      <w:divBdr>
        <w:top w:val="none" w:sz="0" w:space="0" w:color="auto"/>
        <w:left w:val="none" w:sz="0" w:space="0" w:color="auto"/>
        <w:bottom w:val="none" w:sz="0" w:space="0" w:color="auto"/>
        <w:right w:val="none" w:sz="0" w:space="0" w:color="auto"/>
      </w:divBdr>
    </w:div>
    <w:div w:id="1543787439">
      <w:bodyDiv w:val="1"/>
      <w:marLeft w:val="0"/>
      <w:marRight w:val="0"/>
      <w:marTop w:val="0"/>
      <w:marBottom w:val="0"/>
      <w:divBdr>
        <w:top w:val="none" w:sz="0" w:space="0" w:color="auto"/>
        <w:left w:val="none" w:sz="0" w:space="0" w:color="auto"/>
        <w:bottom w:val="none" w:sz="0" w:space="0" w:color="auto"/>
        <w:right w:val="none" w:sz="0" w:space="0" w:color="auto"/>
      </w:divBdr>
    </w:div>
    <w:div w:id="1559899133">
      <w:bodyDiv w:val="1"/>
      <w:marLeft w:val="0"/>
      <w:marRight w:val="0"/>
      <w:marTop w:val="0"/>
      <w:marBottom w:val="0"/>
      <w:divBdr>
        <w:top w:val="none" w:sz="0" w:space="0" w:color="auto"/>
        <w:left w:val="none" w:sz="0" w:space="0" w:color="auto"/>
        <w:bottom w:val="none" w:sz="0" w:space="0" w:color="auto"/>
        <w:right w:val="none" w:sz="0" w:space="0" w:color="auto"/>
      </w:divBdr>
    </w:div>
    <w:div w:id="1581674822">
      <w:bodyDiv w:val="1"/>
      <w:marLeft w:val="0"/>
      <w:marRight w:val="0"/>
      <w:marTop w:val="0"/>
      <w:marBottom w:val="0"/>
      <w:divBdr>
        <w:top w:val="none" w:sz="0" w:space="0" w:color="auto"/>
        <w:left w:val="none" w:sz="0" w:space="0" w:color="auto"/>
        <w:bottom w:val="none" w:sz="0" w:space="0" w:color="auto"/>
        <w:right w:val="none" w:sz="0" w:space="0" w:color="auto"/>
      </w:divBdr>
    </w:div>
    <w:div w:id="1613122447">
      <w:bodyDiv w:val="1"/>
      <w:marLeft w:val="0"/>
      <w:marRight w:val="0"/>
      <w:marTop w:val="0"/>
      <w:marBottom w:val="0"/>
      <w:divBdr>
        <w:top w:val="none" w:sz="0" w:space="0" w:color="auto"/>
        <w:left w:val="none" w:sz="0" w:space="0" w:color="auto"/>
        <w:bottom w:val="none" w:sz="0" w:space="0" w:color="auto"/>
        <w:right w:val="none" w:sz="0" w:space="0" w:color="auto"/>
      </w:divBdr>
    </w:div>
    <w:div w:id="1617757378">
      <w:bodyDiv w:val="1"/>
      <w:marLeft w:val="0"/>
      <w:marRight w:val="0"/>
      <w:marTop w:val="0"/>
      <w:marBottom w:val="0"/>
      <w:divBdr>
        <w:top w:val="none" w:sz="0" w:space="0" w:color="auto"/>
        <w:left w:val="none" w:sz="0" w:space="0" w:color="auto"/>
        <w:bottom w:val="none" w:sz="0" w:space="0" w:color="auto"/>
        <w:right w:val="none" w:sz="0" w:space="0" w:color="auto"/>
      </w:divBdr>
    </w:div>
    <w:div w:id="1631088332">
      <w:bodyDiv w:val="1"/>
      <w:marLeft w:val="0"/>
      <w:marRight w:val="0"/>
      <w:marTop w:val="0"/>
      <w:marBottom w:val="0"/>
      <w:divBdr>
        <w:top w:val="none" w:sz="0" w:space="0" w:color="auto"/>
        <w:left w:val="none" w:sz="0" w:space="0" w:color="auto"/>
        <w:bottom w:val="none" w:sz="0" w:space="0" w:color="auto"/>
        <w:right w:val="none" w:sz="0" w:space="0" w:color="auto"/>
      </w:divBdr>
    </w:div>
    <w:div w:id="1631324040">
      <w:bodyDiv w:val="1"/>
      <w:marLeft w:val="0"/>
      <w:marRight w:val="0"/>
      <w:marTop w:val="0"/>
      <w:marBottom w:val="0"/>
      <w:divBdr>
        <w:top w:val="none" w:sz="0" w:space="0" w:color="auto"/>
        <w:left w:val="none" w:sz="0" w:space="0" w:color="auto"/>
        <w:bottom w:val="none" w:sz="0" w:space="0" w:color="auto"/>
        <w:right w:val="none" w:sz="0" w:space="0" w:color="auto"/>
      </w:divBdr>
    </w:div>
    <w:div w:id="1653172268">
      <w:bodyDiv w:val="1"/>
      <w:marLeft w:val="0"/>
      <w:marRight w:val="0"/>
      <w:marTop w:val="0"/>
      <w:marBottom w:val="0"/>
      <w:divBdr>
        <w:top w:val="none" w:sz="0" w:space="0" w:color="auto"/>
        <w:left w:val="none" w:sz="0" w:space="0" w:color="auto"/>
        <w:bottom w:val="none" w:sz="0" w:space="0" w:color="auto"/>
        <w:right w:val="none" w:sz="0" w:space="0" w:color="auto"/>
      </w:divBdr>
    </w:div>
    <w:div w:id="1662463609">
      <w:bodyDiv w:val="1"/>
      <w:marLeft w:val="0"/>
      <w:marRight w:val="0"/>
      <w:marTop w:val="0"/>
      <w:marBottom w:val="0"/>
      <w:divBdr>
        <w:top w:val="none" w:sz="0" w:space="0" w:color="auto"/>
        <w:left w:val="none" w:sz="0" w:space="0" w:color="auto"/>
        <w:bottom w:val="none" w:sz="0" w:space="0" w:color="auto"/>
        <w:right w:val="none" w:sz="0" w:space="0" w:color="auto"/>
      </w:divBdr>
    </w:div>
    <w:div w:id="1677926679">
      <w:bodyDiv w:val="1"/>
      <w:marLeft w:val="0"/>
      <w:marRight w:val="0"/>
      <w:marTop w:val="0"/>
      <w:marBottom w:val="0"/>
      <w:divBdr>
        <w:top w:val="none" w:sz="0" w:space="0" w:color="auto"/>
        <w:left w:val="none" w:sz="0" w:space="0" w:color="auto"/>
        <w:bottom w:val="none" w:sz="0" w:space="0" w:color="auto"/>
        <w:right w:val="none" w:sz="0" w:space="0" w:color="auto"/>
      </w:divBdr>
    </w:div>
    <w:div w:id="1705475486">
      <w:bodyDiv w:val="1"/>
      <w:marLeft w:val="0"/>
      <w:marRight w:val="0"/>
      <w:marTop w:val="0"/>
      <w:marBottom w:val="0"/>
      <w:divBdr>
        <w:top w:val="none" w:sz="0" w:space="0" w:color="auto"/>
        <w:left w:val="none" w:sz="0" w:space="0" w:color="auto"/>
        <w:bottom w:val="none" w:sz="0" w:space="0" w:color="auto"/>
        <w:right w:val="none" w:sz="0" w:space="0" w:color="auto"/>
      </w:divBdr>
    </w:div>
    <w:div w:id="1712150505">
      <w:bodyDiv w:val="1"/>
      <w:marLeft w:val="0"/>
      <w:marRight w:val="0"/>
      <w:marTop w:val="0"/>
      <w:marBottom w:val="0"/>
      <w:divBdr>
        <w:top w:val="none" w:sz="0" w:space="0" w:color="auto"/>
        <w:left w:val="none" w:sz="0" w:space="0" w:color="auto"/>
        <w:bottom w:val="none" w:sz="0" w:space="0" w:color="auto"/>
        <w:right w:val="none" w:sz="0" w:space="0" w:color="auto"/>
      </w:divBdr>
      <w:divsChild>
        <w:div w:id="868567171">
          <w:marLeft w:val="1267"/>
          <w:marRight w:val="0"/>
          <w:marTop w:val="180"/>
          <w:marBottom w:val="0"/>
          <w:divBdr>
            <w:top w:val="none" w:sz="0" w:space="0" w:color="auto"/>
            <w:left w:val="none" w:sz="0" w:space="0" w:color="auto"/>
            <w:bottom w:val="none" w:sz="0" w:space="0" w:color="auto"/>
            <w:right w:val="none" w:sz="0" w:space="0" w:color="auto"/>
          </w:divBdr>
        </w:div>
      </w:divsChild>
    </w:div>
    <w:div w:id="1736121930">
      <w:bodyDiv w:val="1"/>
      <w:marLeft w:val="0"/>
      <w:marRight w:val="0"/>
      <w:marTop w:val="0"/>
      <w:marBottom w:val="0"/>
      <w:divBdr>
        <w:top w:val="none" w:sz="0" w:space="0" w:color="auto"/>
        <w:left w:val="none" w:sz="0" w:space="0" w:color="auto"/>
        <w:bottom w:val="none" w:sz="0" w:space="0" w:color="auto"/>
        <w:right w:val="none" w:sz="0" w:space="0" w:color="auto"/>
      </w:divBdr>
    </w:div>
    <w:div w:id="1739132974">
      <w:bodyDiv w:val="1"/>
      <w:marLeft w:val="0"/>
      <w:marRight w:val="0"/>
      <w:marTop w:val="0"/>
      <w:marBottom w:val="0"/>
      <w:divBdr>
        <w:top w:val="none" w:sz="0" w:space="0" w:color="auto"/>
        <w:left w:val="none" w:sz="0" w:space="0" w:color="auto"/>
        <w:bottom w:val="none" w:sz="0" w:space="0" w:color="auto"/>
        <w:right w:val="none" w:sz="0" w:space="0" w:color="auto"/>
      </w:divBdr>
    </w:div>
    <w:div w:id="1771467927">
      <w:bodyDiv w:val="1"/>
      <w:marLeft w:val="0"/>
      <w:marRight w:val="0"/>
      <w:marTop w:val="0"/>
      <w:marBottom w:val="0"/>
      <w:divBdr>
        <w:top w:val="none" w:sz="0" w:space="0" w:color="auto"/>
        <w:left w:val="none" w:sz="0" w:space="0" w:color="auto"/>
        <w:bottom w:val="none" w:sz="0" w:space="0" w:color="auto"/>
        <w:right w:val="none" w:sz="0" w:space="0" w:color="auto"/>
      </w:divBdr>
    </w:div>
    <w:div w:id="1789423478">
      <w:bodyDiv w:val="1"/>
      <w:marLeft w:val="0"/>
      <w:marRight w:val="0"/>
      <w:marTop w:val="0"/>
      <w:marBottom w:val="0"/>
      <w:divBdr>
        <w:top w:val="none" w:sz="0" w:space="0" w:color="auto"/>
        <w:left w:val="none" w:sz="0" w:space="0" w:color="auto"/>
        <w:bottom w:val="none" w:sz="0" w:space="0" w:color="auto"/>
        <w:right w:val="none" w:sz="0" w:space="0" w:color="auto"/>
      </w:divBdr>
    </w:div>
    <w:div w:id="1797288721">
      <w:bodyDiv w:val="1"/>
      <w:marLeft w:val="0"/>
      <w:marRight w:val="0"/>
      <w:marTop w:val="0"/>
      <w:marBottom w:val="0"/>
      <w:divBdr>
        <w:top w:val="none" w:sz="0" w:space="0" w:color="auto"/>
        <w:left w:val="none" w:sz="0" w:space="0" w:color="auto"/>
        <w:bottom w:val="none" w:sz="0" w:space="0" w:color="auto"/>
        <w:right w:val="none" w:sz="0" w:space="0" w:color="auto"/>
      </w:divBdr>
    </w:div>
    <w:div w:id="1805925980">
      <w:bodyDiv w:val="1"/>
      <w:marLeft w:val="0"/>
      <w:marRight w:val="0"/>
      <w:marTop w:val="0"/>
      <w:marBottom w:val="0"/>
      <w:divBdr>
        <w:top w:val="none" w:sz="0" w:space="0" w:color="auto"/>
        <w:left w:val="none" w:sz="0" w:space="0" w:color="auto"/>
        <w:bottom w:val="none" w:sz="0" w:space="0" w:color="auto"/>
        <w:right w:val="none" w:sz="0" w:space="0" w:color="auto"/>
      </w:divBdr>
    </w:div>
    <w:div w:id="1814831972">
      <w:bodyDiv w:val="1"/>
      <w:marLeft w:val="0"/>
      <w:marRight w:val="0"/>
      <w:marTop w:val="0"/>
      <w:marBottom w:val="0"/>
      <w:divBdr>
        <w:top w:val="none" w:sz="0" w:space="0" w:color="auto"/>
        <w:left w:val="none" w:sz="0" w:space="0" w:color="auto"/>
        <w:bottom w:val="none" w:sz="0" w:space="0" w:color="auto"/>
        <w:right w:val="none" w:sz="0" w:space="0" w:color="auto"/>
      </w:divBdr>
      <w:divsChild>
        <w:div w:id="110324475">
          <w:marLeft w:val="1267"/>
          <w:marRight w:val="0"/>
          <w:marTop w:val="60"/>
          <w:marBottom w:val="60"/>
          <w:divBdr>
            <w:top w:val="none" w:sz="0" w:space="0" w:color="auto"/>
            <w:left w:val="none" w:sz="0" w:space="0" w:color="auto"/>
            <w:bottom w:val="none" w:sz="0" w:space="0" w:color="auto"/>
            <w:right w:val="none" w:sz="0" w:space="0" w:color="auto"/>
          </w:divBdr>
        </w:div>
        <w:div w:id="132602539">
          <w:marLeft w:val="1699"/>
          <w:marRight w:val="0"/>
          <w:marTop w:val="60"/>
          <w:marBottom w:val="60"/>
          <w:divBdr>
            <w:top w:val="none" w:sz="0" w:space="0" w:color="auto"/>
            <w:left w:val="none" w:sz="0" w:space="0" w:color="auto"/>
            <w:bottom w:val="none" w:sz="0" w:space="0" w:color="auto"/>
            <w:right w:val="none" w:sz="0" w:space="0" w:color="auto"/>
          </w:divBdr>
        </w:div>
        <w:div w:id="430779292">
          <w:marLeft w:val="1267"/>
          <w:marRight w:val="0"/>
          <w:marTop w:val="60"/>
          <w:marBottom w:val="60"/>
          <w:divBdr>
            <w:top w:val="none" w:sz="0" w:space="0" w:color="auto"/>
            <w:left w:val="none" w:sz="0" w:space="0" w:color="auto"/>
            <w:bottom w:val="none" w:sz="0" w:space="0" w:color="auto"/>
            <w:right w:val="none" w:sz="0" w:space="0" w:color="auto"/>
          </w:divBdr>
        </w:div>
        <w:div w:id="798649473">
          <w:marLeft w:val="1699"/>
          <w:marRight w:val="0"/>
          <w:marTop w:val="60"/>
          <w:marBottom w:val="60"/>
          <w:divBdr>
            <w:top w:val="none" w:sz="0" w:space="0" w:color="auto"/>
            <w:left w:val="none" w:sz="0" w:space="0" w:color="auto"/>
            <w:bottom w:val="none" w:sz="0" w:space="0" w:color="auto"/>
            <w:right w:val="none" w:sz="0" w:space="0" w:color="auto"/>
          </w:divBdr>
        </w:div>
        <w:div w:id="879050434">
          <w:marLeft w:val="1267"/>
          <w:marRight w:val="0"/>
          <w:marTop w:val="60"/>
          <w:marBottom w:val="60"/>
          <w:divBdr>
            <w:top w:val="none" w:sz="0" w:space="0" w:color="auto"/>
            <w:left w:val="none" w:sz="0" w:space="0" w:color="auto"/>
            <w:bottom w:val="none" w:sz="0" w:space="0" w:color="auto"/>
            <w:right w:val="none" w:sz="0" w:space="0" w:color="auto"/>
          </w:divBdr>
        </w:div>
        <w:div w:id="1103840522">
          <w:marLeft w:val="806"/>
          <w:marRight w:val="0"/>
          <w:marTop w:val="60"/>
          <w:marBottom w:val="60"/>
          <w:divBdr>
            <w:top w:val="none" w:sz="0" w:space="0" w:color="auto"/>
            <w:left w:val="none" w:sz="0" w:space="0" w:color="auto"/>
            <w:bottom w:val="none" w:sz="0" w:space="0" w:color="auto"/>
            <w:right w:val="none" w:sz="0" w:space="0" w:color="auto"/>
          </w:divBdr>
        </w:div>
        <w:div w:id="1204712219">
          <w:marLeft w:val="806"/>
          <w:marRight w:val="0"/>
          <w:marTop w:val="60"/>
          <w:marBottom w:val="60"/>
          <w:divBdr>
            <w:top w:val="none" w:sz="0" w:space="0" w:color="auto"/>
            <w:left w:val="none" w:sz="0" w:space="0" w:color="auto"/>
            <w:bottom w:val="none" w:sz="0" w:space="0" w:color="auto"/>
            <w:right w:val="none" w:sz="0" w:space="0" w:color="auto"/>
          </w:divBdr>
        </w:div>
        <w:div w:id="1282882280">
          <w:marLeft w:val="1699"/>
          <w:marRight w:val="0"/>
          <w:marTop w:val="60"/>
          <w:marBottom w:val="60"/>
          <w:divBdr>
            <w:top w:val="none" w:sz="0" w:space="0" w:color="auto"/>
            <w:left w:val="none" w:sz="0" w:space="0" w:color="auto"/>
            <w:bottom w:val="none" w:sz="0" w:space="0" w:color="auto"/>
            <w:right w:val="none" w:sz="0" w:space="0" w:color="auto"/>
          </w:divBdr>
        </w:div>
        <w:div w:id="1493646708">
          <w:marLeft w:val="1699"/>
          <w:marRight w:val="0"/>
          <w:marTop w:val="60"/>
          <w:marBottom w:val="60"/>
          <w:divBdr>
            <w:top w:val="none" w:sz="0" w:space="0" w:color="auto"/>
            <w:left w:val="none" w:sz="0" w:space="0" w:color="auto"/>
            <w:bottom w:val="none" w:sz="0" w:space="0" w:color="auto"/>
            <w:right w:val="none" w:sz="0" w:space="0" w:color="auto"/>
          </w:divBdr>
        </w:div>
        <w:div w:id="1836384387">
          <w:marLeft w:val="1699"/>
          <w:marRight w:val="0"/>
          <w:marTop w:val="60"/>
          <w:marBottom w:val="60"/>
          <w:divBdr>
            <w:top w:val="none" w:sz="0" w:space="0" w:color="auto"/>
            <w:left w:val="none" w:sz="0" w:space="0" w:color="auto"/>
            <w:bottom w:val="none" w:sz="0" w:space="0" w:color="auto"/>
            <w:right w:val="none" w:sz="0" w:space="0" w:color="auto"/>
          </w:divBdr>
        </w:div>
        <w:div w:id="2081638964">
          <w:marLeft w:val="1699"/>
          <w:marRight w:val="0"/>
          <w:marTop w:val="60"/>
          <w:marBottom w:val="60"/>
          <w:divBdr>
            <w:top w:val="none" w:sz="0" w:space="0" w:color="auto"/>
            <w:left w:val="none" w:sz="0" w:space="0" w:color="auto"/>
            <w:bottom w:val="none" w:sz="0" w:space="0" w:color="auto"/>
            <w:right w:val="none" w:sz="0" w:space="0" w:color="auto"/>
          </w:divBdr>
        </w:div>
      </w:divsChild>
    </w:div>
    <w:div w:id="1820536320">
      <w:bodyDiv w:val="1"/>
      <w:marLeft w:val="0"/>
      <w:marRight w:val="0"/>
      <w:marTop w:val="0"/>
      <w:marBottom w:val="0"/>
      <w:divBdr>
        <w:top w:val="none" w:sz="0" w:space="0" w:color="auto"/>
        <w:left w:val="none" w:sz="0" w:space="0" w:color="auto"/>
        <w:bottom w:val="none" w:sz="0" w:space="0" w:color="auto"/>
        <w:right w:val="none" w:sz="0" w:space="0" w:color="auto"/>
      </w:divBdr>
    </w:div>
    <w:div w:id="1821925835">
      <w:bodyDiv w:val="1"/>
      <w:marLeft w:val="0"/>
      <w:marRight w:val="0"/>
      <w:marTop w:val="0"/>
      <w:marBottom w:val="0"/>
      <w:divBdr>
        <w:top w:val="none" w:sz="0" w:space="0" w:color="auto"/>
        <w:left w:val="none" w:sz="0" w:space="0" w:color="auto"/>
        <w:bottom w:val="none" w:sz="0" w:space="0" w:color="auto"/>
        <w:right w:val="none" w:sz="0" w:space="0" w:color="auto"/>
      </w:divBdr>
    </w:div>
    <w:div w:id="1834493608">
      <w:bodyDiv w:val="1"/>
      <w:marLeft w:val="0"/>
      <w:marRight w:val="0"/>
      <w:marTop w:val="0"/>
      <w:marBottom w:val="0"/>
      <w:divBdr>
        <w:top w:val="none" w:sz="0" w:space="0" w:color="auto"/>
        <w:left w:val="none" w:sz="0" w:space="0" w:color="auto"/>
        <w:bottom w:val="none" w:sz="0" w:space="0" w:color="auto"/>
        <w:right w:val="none" w:sz="0" w:space="0" w:color="auto"/>
      </w:divBdr>
    </w:div>
    <w:div w:id="1838689351">
      <w:bodyDiv w:val="1"/>
      <w:marLeft w:val="0"/>
      <w:marRight w:val="0"/>
      <w:marTop w:val="0"/>
      <w:marBottom w:val="0"/>
      <w:divBdr>
        <w:top w:val="none" w:sz="0" w:space="0" w:color="auto"/>
        <w:left w:val="none" w:sz="0" w:space="0" w:color="auto"/>
        <w:bottom w:val="none" w:sz="0" w:space="0" w:color="auto"/>
        <w:right w:val="none" w:sz="0" w:space="0" w:color="auto"/>
      </w:divBdr>
    </w:div>
    <w:div w:id="1861581728">
      <w:bodyDiv w:val="1"/>
      <w:marLeft w:val="0"/>
      <w:marRight w:val="0"/>
      <w:marTop w:val="0"/>
      <w:marBottom w:val="0"/>
      <w:divBdr>
        <w:top w:val="none" w:sz="0" w:space="0" w:color="auto"/>
        <w:left w:val="none" w:sz="0" w:space="0" w:color="auto"/>
        <w:bottom w:val="none" w:sz="0" w:space="0" w:color="auto"/>
        <w:right w:val="none" w:sz="0" w:space="0" w:color="auto"/>
      </w:divBdr>
    </w:div>
    <w:div w:id="1869679673">
      <w:bodyDiv w:val="1"/>
      <w:marLeft w:val="0"/>
      <w:marRight w:val="0"/>
      <w:marTop w:val="0"/>
      <w:marBottom w:val="0"/>
      <w:divBdr>
        <w:top w:val="none" w:sz="0" w:space="0" w:color="auto"/>
        <w:left w:val="none" w:sz="0" w:space="0" w:color="auto"/>
        <w:bottom w:val="none" w:sz="0" w:space="0" w:color="auto"/>
        <w:right w:val="none" w:sz="0" w:space="0" w:color="auto"/>
      </w:divBdr>
    </w:div>
    <w:div w:id="1916475136">
      <w:bodyDiv w:val="1"/>
      <w:marLeft w:val="0"/>
      <w:marRight w:val="0"/>
      <w:marTop w:val="0"/>
      <w:marBottom w:val="0"/>
      <w:divBdr>
        <w:top w:val="none" w:sz="0" w:space="0" w:color="auto"/>
        <w:left w:val="none" w:sz="0" w:space="0" w:color="auto"/>
        <w:bottom w:val="none" w:sz="0" w:space="0" w:color="auto"/>
        <w:right w:val="none" w:sz="0" w:space="0" w:color="auto"/>
      </w:divBdr>
    </w:div>
    <w:div w:id="1919556501">
      <w:bodyDiv w:val="1"/>
      <w:marLeft w:val="0"/>
      <w:marRight w:val="0"/>
      <w:marTop w:val="0"/>
      <w:marBottom w:val="0"/>
      <w:divBdr>
        <w:top w:val="none" w:sz="0" w:space="0" w:color="auto"/>
        <w:left w:val="none" w:sz="0" w:space="0" w:color="auto"/>
        <w:bottom w:val="none" w:sz="0" w:space="0" w:color="auto"/>
        <w:right w:val="none" w:sz="0" w:space="0" w:color="auto"/>
      </w:divBdr>
    </w:div>
    <w:div w:id="1920483177">
      <w:bodyDiv w:val="1"/>
      <w:marLeft w:val="0"/>
      <w:marRight w:val="0"/>
      <w:marTop w:val="0"/>
      <w:marBottom w:val="0"/>
      <w:divBdr>
        <w:top w:val="none" w:sz="0" w:space="0" w:color="auto"/>
        <w:left w:val="none" w:sz="0" w:space="0" w:color="auto"/>
        <w:bottom w:val="none" w:sz="0" w:space="0" w:color="auto"/>
        <w:right w:val="none" w:sz="0" w:space="0" w:color="auto"/>
      </w:divBdr>
    </w:div>
    <w:div w:id="1925530632">
      <w:bodyDiv w:val="1"/>
      <w:marLeft w:val="0"/>
      <w:marRight w:val="0"/>
      <w:marTop w:val="0"/>
      <w:marBottom w:val="0"/>
      <w:divBdr>
        <w:top w:val="none" w:sz="0" w:space="0" w:color="auto"/>
        <w:left w:val="none" w:sz="0" w:space="0" w:color="auto"/>
        <w:bottom w:val="none" w:sz="0" w:space="0" w:color="auto"/>
        <w:right w:val="none" w:sz="0" w:space="0" w:color="auto"/>
      </w:divBdr>
    </w:div>
    <w:div w:id="1936209645">
      <w:bodyDiv w:val="1"/>
      <w:marLeft w:val="0"/>
      <w:marRight w:val="0"/>
      <w:marTop w:val="0"/>
      <w:marBottom w:val="0"/>
      <w:divBdr>
        <w:top w:val="none" w:sz="0" w:space="0" w:color="auto"/>
        <w:left w:val="none" w:sz="0" w:space="0" w:color="auto"/>
        <w:bottom w:val="none" w:sz="0" w:space="0" w:color="auto"/>
        <w:right w:val="none" w:sz="0" w:space="0" w:color="auto"/>
      </w:divBdr>
    </w:div>
    <w:div w:id="1947275212">
      <w:bodyDiv w:val="1"/>
      <w:marLeft w:val="0"/>
      <w:marRight w:val="0"/>
      <w:marTop w:val="0"/>
      <w:marBottom w:val="0"/>
      <w:divBdr>
        <w:top w:val="none" w:sz="0" w:space="0" w:color="auto"/>
        <w:left w:val="none" w:sz="0" w:space="0" w:color="auto"/>
        <w:bottom w:val="none" w:sz="0" w:space="0" w:color="auto"/>
        <w:right w:val="none" w:sz="0" w:space="0" w:color="auto"/>
      </w:divBdr>
      <w:divsChild>
        <w:div w:id="408505576">
          <w:marLeft w:val="1267"/>
          <w:marRight w:val="0"/>
          <w:marTop w:val="180"/>
          <w:marBottom w:val="0"/>
          <w:divBdr>
            <w:top w:val="none" w:sz="0" w:space="0" w:color="auto"/>
            <w:left w:val="none" w:sz="0" w:space="0" w:color="auto"/>
            <w:bottom w:val="none" w:sz="0" w:space="0" w:color="auto"/>
            <w:right w:val="none" w:sz="0" w:space="0" w:color="auto"/>
          </w:divBdr>
        </w:div>
        <w:div w:id="862132993">
          <w:marLeft w:val="1267"/>
          <w:marRight w:val="0"/>
          <w:marTop w:val="180"/>
          <w:marBottom w:val="0"/>
          <w:divBdr>
            <w:top w:val="none" w:sz="0" w:space="0" w:color="auto"/>
            <w:left w:val="none" w:sz="0" w:space="0" w:color="auto"/>
            <w:bottom w:val="none" w:sz="0" w:space="0" w:color="auto"/>
            <w:right w:val="none" w:sz="0" w:space="0" w:color="auto"/>
          </w:divBdr>
        </w:div>
        <w:div w:id="1266768628">
          <w:marLeft w:val="1267"/>
          <w:marRight w:val="0"/>
          <w:marTop w:val="180"/>
          <w:marBottom w:val="0"/>
          <w:divBdr>
            <w:top w:val="none" w:sz="0" w:space="0" w:color="auto"/>
            <w:left w:val="none" w:sz="0" w:space="0" w:color="auto"/>
            <w:bottom w:val="none" w:sz="0" w:space="0" w:color="auto"/>
            <w:right w:val="none" w:sz="0" w:space="0" w:color="auto"/>
          </w:divBdr>
        </w:div>
        <w:div w:id="1675843303">
          <w:marLeft w:val="1267"/>
          <w:marRight w:val="0"/>
          <w:marTop w:val="180"/>
          <w:marBottom w:val="0"/>
          <w:divBdr>
            <w:top w:val="none" w:sz="0" w:space="0" w:color="auto"/>
            <w:left w:val="none" w:sz="0" w:space="0" w:color="auto"/>
            <w:bottom w:val="none" w:sz="0" w:space="0" w:color="auto"/>
            <w:right w:val="none" w:sz="0" w:space="0" w:color="auto"/>
          </w:divBdr>
        </w:div>
      </w:divsChild>
    </w:div>
    <w:div w:id="1958751012">
      <w:bodyDiv w:val="1"/>
      <w:marLeft w:val="0"/>
      <w:marRight w:val="0"/>
      <w:marTop w:val="0"/>
      <w:marBottom w:val="0"/>
      <w:divBdr>
        <w:top w:val="none" w:sz="0" w:space="0" w:color="auto"/>
        <w:left w:val="none" w:sz="0" w:space="0" w:color="auto"/>
        <w:bottom w:val="none" w:sz="0" w:space="0" w:color="auto"/>
        <w:right w:val="none" w:sz="0" w:space="0" w:color="auto"/>
      </w:divBdr>
    </w:div>
    <w:div w:id="1970040453">
      <w:bodyDiv w:val="1"/>
      <w:marLeft w:val="0"/>
      <w:marRight w:val="0"/>
      <w:marTop w:val="0"/>
      <w:marBottom w:val="0"/>
      <w:divBdr>
        <w:top w:val="none" w:sz="0" w:space="0" w:color="auto"/>
        <w:left w:val="none" w:sz="0" w:space="0" w:color="auto"/>
        <w:bottom w:val="none" w:sz="0" w:space="0" w:color="auto"/>
        <w:right w:val="none" w:sz="0" w:space="0" w:color="auto"/>
      </w:divBdr>
    </w:div>
    <w:div w:id="1987976625">
      <w:bodyDiv w:val="1"/>
      <w:marLeft w:val="0"/>
      <w:marRight w:val="0"/>
      <w:marTop w:val="0"/>
      <w:marBottom w:val="0"/>
      <w:divBdr>
        <w:top w:val="none" w:sz="0" w:space="0" w:color="auto"/>
        <w:left w:val="none" w:sz="0" w:space="0" w:color="auto"/>
        <w:bottom w:val="none" w:sz="0" w:space="0" w:color="auto"/>
        <w:right w:val="none" w:sz="0" w:space="0" w:color="auto"/>
      </w:divBdr>
    </w:div>
    <w:div w:id="2003853938">
      <w:bodyDiv w:val="1"/>
      <w:marLeft w:val="0"/>
      <w:marRight w:val="0"/>
      <w:marTop w:val="0"/>
      <w:marBottom w:val="0"/>
      <w:divBdr>
        <w:top w:val="none" w:sz="0" w:space="0" w:color="auto"/>
        <w:left w:val="none" w:sz="0" w:space="0" w:color="auto"/>
        <w:bottom w:val="none" w:sz="0" w:space="0" w:color="auto"/>
        <w:right w:val="none" w:sz="0" w:space="0" w:color="auto"/>
      </w:divBdr>
    </w:div>
    <w:div w:id="2016031944">
      <w:bodyDiv w:val="1"/>
      <w:marLeft w:val="0"/>
      <w:marRight w:val="0"/>
      <w:marTop w:val="0"/>
      <w:marBottom w:val="0"/>
      <w:divBdr>
        <w:top w:val="none" w:sz="0" w:space="0" w:color="auto"/>
        <w:left w:val="none" w:sz="0" w:space="0" w:color="auto"/>
        <w:bottom w:val="none" w:sz="0" w:space="0" w:color="auto"/>
        <w:right w:val="none" w:sz="0" w:space="0" w:color="auto"/>
      </w:divBdr>
    </w:div>
    <w:div w:id="2027779614">
      <w:bodyDiv w:val="1"/>
      <w:marLeft w:val="0"/>
      <w:marRight w:val="0"/>
      <w:marTop w:val="0"/>
      <w:marBottom w:val="0"/>
      <w:divBdr>
        <w:top w:val="none" w:sz="0" w:space="0" w:color="auto"/>
        <w:left w:val="none" w:sz="0" w:space="0" w:color="auto"/>
        <w:bottom w:val="none" w:sz="0" w:space="0" w:color="auto"/>
        <w:right w:val="none" w:sz="0" w:space="0" w:color="auto"/>
      </w:divBdr>
    </w:div>
    <w:div w:id="2035419348">
      <w:bodyDiv w:val="1"/>
      <w:marLeft w:val="0"/>
      <w:marRight w:val="0"/>
      <w:marTop w:val="0"/>
      <w:marBottom w:val="0"/>
      <w:divBdr>
        <w:top w:val="none" w:sz="0" w:space="0" w:color="auto"/>
        <w:left w:val="none" w:sz="0" w:space="0" w:color="auto"/>
        <w:bottom w:val="none" w:sz="0" w:space="0" w:color="auto"/>
        <w:right w:val="none" w:sz="0" w:space="0" w:color="auto"/>
      </w:divBdr>
    </w:div>
    <w:div w:id="2044089649">
      <w:bodyDiv w:val="1"/>
      <w:marLeft w:val="0"/>
      <w:marRight w:val="0"/>
      <w:marTop w:val="0"/>
      <w:marBottom w:val="0"/>
      <w:divBdr>
        <w:top w:val="none" w:sz="0" w:space="0" w:color="auto"/>
        <w:left w:val="none" w:sz="0" w:space="0" w:color="auto"/>
        <w:bottom w:val="none" w:sz="0" w:space="0" w:color="auto"/>
        <w:right w:val="none" w:sz="0" w:space="0" w:color="auto"/>
      </w:divBdr>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
    <w:div w:id="2062122697">
      <w:bodyDiv w:val="1"/>
      <w:marLeft w:val="0"/>
      <w:marRight w:val="0"/>
      <w:marTop w:val="0"/>
      <w:marBottom w:val="0"/>
      <w:divBdr>
        <w:top w:val="none" w:sz="0" w:space="0" w:color="auto"/>
        <w:left w:val="none" w:sz="0" w:space="0" w:color="auto"/>
        <w:bottom w:val="none" w:sz="0" w:space="0" w:color="auto"/>
        <w:right w:val="none" w:sz="0" w:space="0" w:color="auto"/>
      </w:divBdr>
    </w:div>
    <w:div w:id="2099867192">
      <w:bodyDiv w:val="1"/>
      <w:marLeft w:val="0"/>
      <w:marRight w:val="0"/>
      <w:marTop w:val="0"/>
      <w:marBottom w:val="0"/>
      <w:divBdr>
        <w:top w:val="none" w:sz="0" w:space="0" w:color="auto"/>
        <w:left w:val="none" w:sz="0" w:space="0" w:color="auto"/>
        <w:bottom w:val="none" w:sz="0" w:space="0" w:color="auto"/>
        <w:right w:val="none" w:sz="0" w:space="0" w:color="auto"/>
      </w:divBdr>
    </w:div>
    <w:div w:id="21472334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37A0-ADA1-4AF6-8F01-819B983B964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2087</Words>
  <Characters>11900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2024-10-03T09:59:00Z</dcterms:created>
  <dcterms:modified xsi:type="dcterms:W3CDTF">2024-10-03T09:59:00Z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2024-08-26T03:16:59Z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34fdc124-2743-4561-a6de-42eab464946d</vt:lpwstr>
  </property>
  <property fmtid="{D5CDD505-2E9C-101B-9397-08002B2CF9AE}" pid="8" name="MSIP_Label_83bcef13-7cac-433f-ba1d-47a323951816_ContentBits">
    <vt:lpwstr>0</vt:lpwstr>
  </property>
</Properties>
</file>